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24 липня 2019 р. № 688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внесення змін до Державного стандарту початкової освіти</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Внести зміни до </w:t>
      </w:r>
      <w:hyperlink r:id="rId5" w:anchor="n12" w:tgtFrame="_blank" w:history="1">
        <w:r>
          <w:rPr>
            <w:rStyle w:val="arvts96"/>
            <w:b w:val="0"/>
            <w:bCs w:val="0"/>
            <w:i w:val="0"/>
            <w:iCs w:val="0"/>
            <w:lang w:val="uk" w:eastAsia="uk"/>
          </w:rPr>
          <w:t>Державного стандарту початкової освіти</w:t>
        </w:r>
      </w:hyperlink>
      <w:r>
        <w:rPr>
          <w:rStyle w:val="spanrvts0"/>
          <w:b w:val="0"/>
          <w:bCs w:val="0"/>
          <w:i w:val="0"/>
          <w:iCs w:val="0"/>
          <w:lang w:val="uk" w:eastAsia="uk"/>
        </w:rPr>
        <w:t>, затвердженого постановою Кабінету Міністрів України від 21 лютого 2018 р. № 87 (Офіційний вісник України, 2018 р., № 19, ст. 637), виклавши його в редакції, що додається.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 w:name="n6"/>
            <w:bookmarkEnd w:id="4"/>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В.ГРОЙСМАН</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5" w:name="n204"/>
      <w:bookmarkEnd w:id="5"/>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6" w:name="n7"/>
            <w:bookmarkEnd w:id="6"/>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 xml:space="preserve">21 лютого 2018 р. № 87 </w:t>
            </w:r>
            <w:r>
              <w:rPr>
                <w:rStyle w:val="spanrvts9"/>
                <w:b/>
                <w:bCs/>
                <w:i w:val="0"/>
                <w:iCs w:val="0"/>
                <w:lang w:val="uk" w:eastAsia="uk"/>
              </w:rPr>
              <w:br/>
            </w:r>
            <w:r>
              <w:rPr>
                <w:rStyle w:val="spanrvts9"/>
                <w:b/>
                <w:bCs/>
                <w:i w:val="0"/>
                <w:iCs w:val="0"/>
                <w:lang w:val="uk" w:eastAsia="uk"/>
              </w:rPr>
              <w:t xml:space="preserve">(у редакції постанови Кабінету Міністрів України </w:t>
            </w:r>
            <w:r>
              <w:rPr>
                <w:rStyle w:val="spanrvts9"/>
                <w:b/>
                <w:bCs/>
                <w:i w:val="0"/>
                <w:iCs w:val="0"/>
                <w:lang w:val="uk" w:eastAsia="uk"/>
              </w:rPr>
              <w:br/>
            </w:r>
            <w:r>
              <w:rPr>
                <w:rStyle w:val="spanrvts9"/>
                <w:b/>
                <w:bCs/>
                <w:i w:val="0"/>
                <w:iCs w:val="0"/>
                <w:lang w:val="uk" w:eastAsia="uk"/>
              </w:rPr>
              <w:t>від 24 липня 2019 р. № 688)</w:t>
            </w:r>
          </w:p>
        </w:tc>
      </w:tr>
    </w:tbl>
    <w:p>
      <w:pPr>
        <w:pStyle w:val="rvps6"/>
        <w:spacing w:before="300" w:after="450"/>
        <w:ind w:left="450" w:right="450"/>
        <w:rPr>
          <w:rStyle w:val="spanrvts0"/>
          <w:b w:val="0"/>
          <w:bCs w:val="0"/>
          <w:i w:val="0"/>
          <w:iCs w:val="0"/>
          <w:lang w:val="uk" w:eastAsia="uk"/>
        </w:rPr>
      </w:pPr>
      <w:bookmarkStart w:id="7" w:name="n8"/>
      <w:bookmarkEnd w:id="7"/>
      <w:r>
        <w:rPr>
          <w:rStyle w:val="spanrvts23"/>
          <w:b/>
          <w:bCs/>
          <w:i w:val="0"/>
          <w:iCs w:val="0"/>
          <w:lang w:val="uk" w:eastAsia="uk"/>
        </w:rPr>
        <w:t xml:space="preserve">ДЕРЖАВНИЙ СТАНДАРТ </w:t>
      </w:r>
      <w:r>
        <w:rPr>
          <w:rStyle w:val="spanrvts23"/>
          <w:b/>
          <w:bCs/>
          <w:i w:val="0"/>
          <w:iCs w:val="0"/>
          <w:lang w:val="uk" w:eastAsia="uk"/>
        </w:rPr>
        <w:br/>
      </w:r>
      <w:r>
        <w:rPr>
          <w:rStyle w:val="spanrvts23"/>
          <w:b/>
          <w:bCs/>
          <w:i w:val="0"/>
          <w:iCs w:val="0"/>
          <w:lang w:val="uk" w:eastAsia="uk"/>
        </w:rPr>
        <w:t>початкової освіти</w:t>
      </w:r>
    </w:p>
    <w:p>
      <w:pPr>
        <w:pStyle w:val="rvps2"/>
        <w:spacing w:before="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1. Цей Державний стандарт початкової освіти (далі - Державний стандарт) визначає вимоги до обов’язкових результатів навчання та компетентностей здобувачів освіти (додатки 1-11), загальний обсяг їх навчального навантаження у базовому навчальному плані початкової освіти (додаток 12).</w:t>
      </w:r>
    </w:p>
    <w:p>
      <w:pPr>
        <w:pStyle w:val="rvps2"/>
        <w:spacing w:before="0" w:after="150"/>
        <w:ind w:left="0" w:right="0"/>
        <w:rPr>
          <w:rStyle w:val="spanrvts0"/>
          <w:b w:val="0"/>
          <w:bCs w:val="0"/>
          <w:i w:val="0"/>
          <w:iCs w:val="0"/>
          <w:lang w:val="uk" w:eastAsia="uk"/>
        </w:rPr>
      </w:pPr>
      <w:bookmarkStart w:id="9" w:name="n10"/>
      <w:bookmarkEnd w:id="9"/>
      <w:r>
        <w:rPr>
          <w:rStyle w:val="spanrvts0"/>
          <w:b w:val="0"/>
          <w:bCs w:val="0"/>
          <w:i w:val="0"/>
          <w:iCs w:val="0"/>
          <w:lang w:val="uk" w:eastAsia="uk"/>
        </w:rPr>
        <w:t>2. У цьому Державному стандарті терміни вживаються у такому значенні:</w:t>
      </w:r>
    </w:p>
    <w:p>
      <w:pPr>
        <w:pStyle w:val="rvps2"/>
        <w:spacing w:before="0" w:after="150"/>
        <w:ind w:left="0" w:right="0"/>
        <w:rPr>
          <w:rStyle w:val="spanrvts0"/>
          <w:b w:val="0"/>
          <w:bCs w:val="0"/>
          <w:i w:val="0"/>
          <w:iCs w:val="0"/>
          <w:lang w:val="uk" w:eastAsia="uk"/>
        </w:rPr>
      </w:pPr>
      <w:bookmarkStart w:id="10" w:name="n11"/>
      <w:bookmarkEnd w:id="10"/>
      <w:r>
        <w:rPr>
          <w:rStyle w:val="spanrvts0"/>
          <w:b w:val="0"/>
          <w:bCs w:val="0"/>
          <w:i w:val="0"/>
          <w:iCs w:val="0"/>
          <w:lang w:val="uk" w:eastAsia="uk"/>
        </w:rPr>
        <w:t>1) загальні результати навчання - сукупність знань, умінь, навичок, способів мислення, поглядів, цінностей, інших особистісних якостей здобувачів початкової освіти, що відповідають загальним цілям освітньої(-іх) галузі(-ей);</w:t>
      </w:r>
    </w:p>
    <w:p>
      <w:pPr>
        <w:pStyle w:val="rvps2"/>
        <w:spacing w:before="0" w:after="150"/>
        <w:ind w:left="0" w:right="0"/>
        <w:rPr>
          <w:rStyle w:val="spanrvts0"/>
          <w:b w:val="0"/>
          <w:bCs w:val="0"/>
          <w:i w:val="0"/>
          <w:iCs w:val="0"/>
          <w:lang w:val="uk" w:eastAsia="uk"/>
        </w:rPr>
      </w:pPr>
      <w:bookmarkStart w:id="11" w:name="n12"/>
      <w:bookmarkEnd w:id="11"/>
      <w:r>
        <w:rPr>
          <w:rStyle w:val="spanrvts0"/>
          <w:b w:val="0"/>
          <w:bCs w:val="0"/>
          <w:i w:val="0"/>
          <w:iCs w:val="0"/>
          <w:lang w:val="uk" w:eastAsia="uk"/>
        </w:rPr>
        <w:t>2) здобувач освіти - здобувач освіти на першому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12" w:name="n13"/>
      <w:bookmarkEnd w:id="12"/>
      <w:r>
        <w:rPr>
          <w:rStyle w:val="spanrvts0"/>
          <w:b w:val="0"/>
          <w:bCs w:val="0"/>
          <w:i w:val="0"/>
          <w:iCs w:val="0"/>
          <w:lang w:val="uk" w:eastAsia="uk"/>
        </w:rPr>
        <w:t>3) змістова лінія - тематична єдність, яка окреслює внутрішню структуру та систематизує конкретні очікувані результати кожної освітньої галузі;</w:t>
      </w:r>
    </w:p>
    <w:p>
      <w:pPr>
        <w:pStyle w:val="rvps2"/>
        <w:spacing w:before="0" w:after="150"/>
        <w:ind w:left="0" w:right="0"/>
        <w:rPr>
          <w:rStyle w:val="spanrvts0"/>
          <w:b w:val="0"/>
          <w:bCs w:val="0"/>
          <w:i w:val="0"/>
          <w:iCs w:val="0"/>
          <w:lang w:val="uk" w:eastAsia="uk"/>
        </w:rPr>
      </w:pPr>
      <w:bookmarkStart w:id="13" w:name="n14"/>
      <w:bookmarkEnd w:id="13"/>
      <w:r>
        <w:rPr>
          <w:rStyle w:val="spanrvts0"/>
          <w:b w:val="0"/>
          <w:bCs w:val="0"/>
          <w:i w:val="0"/>
          <w:iCs w:val="0"/>
          <w:lang w:val="uk" w:eastAsia="uk"/>
        </w:rPr>
        <w:t>4) обов’язкові результати навчання - сукупність знань, умінь, навичок, способів мислення, поглядів, цінностей, інших особистісних якостей здобувачів початкової освіти, які відповідають загальним результатам навчання та які можна ідентифікувати, кількісно оцінити та виміряти, свідчать про рівень розвитку кожного вміння на завершення циклу (5-6 класи і 7-9 класи);</w:t>
      </w:r>
    </w:p>
    <w:p>
      <w:pPr>
        <w:pStyle w:val="rvps2"/>
        <w:spacing w:before="0" w:after="150"/>
        <w:ind w:left="0" w:right="0"/>
        <w:rPr>
          <w:rStyle w:val="spanrvts0"/>
          <w:b w:val="0"/>
          <w:bCs w:val="0"/>
          <w:i w:val="0"/>
          <w:iCs w:val="0"/>
          <w:lang w:val="uk" w:eastAsia="uk"/>
        </w:rPr>
      </w:pPr>
      <w:bookmarkStart w:id="14" w:name="n15"/>
      <w:bookmarkEnd w:id="14"/>
      <w:r>
        <w:rPr>
          <w:rStyle w:val="spanrvts0"/>
          <w:b w:val="0"/>
          <w:bCs w:val="0"/>
          <w:i w:val="0"/>
          <w:iCs w:val="0"/>
          <w:lang w:val="uk" w:eastAsia="uk"/>
        </w:rPr>
        <w:t>5) освітня галузь - складник змісту освіти, що відображає певну сферу вивчення або об’єднує споріднені сфери;</w:t>
      </w:r>
    </w:p>
    <w:p>
      <w:pPr>
        <w:pStyle w:val="rvps2"/>
        <w:spacing w:before="0" w:after="150"/>
        <w:ind w:left="0" w:right="0"/>
        <w:rPr>
          <w:rStyle w:val="spanrvts0"/>
          <w:b w:val="0"/>
          <w:bCs w:val="0"/>
          <w:i w:val="0"/>
          <w:iCs w:val="0"/>
          <w:lang w:val="uk" w:eastAsia="uk"/>
        </w:rPr>
      </w:pPr>
      <w:bookmarkStart w:id="15" w:name="n16"/>
      <w:bookmarkEnd w:id="15"/>
      <w:r>
        <w:rPr>
          <w:rStyle w:val="spanrvts0"/>
          <w:b w:val="0"/>
          <w:bCs w:val="0"/>
          <w:i w:val="0"/>
          <w:iCs w:val="0"/>
          <w:lang w:val="uk" w:eastAsia="uk"/>
        </w:rPr>
        <w:t xml:space="preserve">6) початкова освіта - перший рівень повної загальної середньої освіти, який відповідає першому рівню </w:t>
      </w:r>
      <w:hyperlink r:id="rId6"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 w:name="n17"/>
      <w:bookmarkEnd w:id="16"/>
      <w:r>
        <w:rPr>
          <w:rStyle w:val="spanrvts0"/>
          <w:b w:val="0"/>
          <w:bCs w:val="0"/>
          <w:i w:val="0"/>
          <w:iCs w:val="0"/>
          <w:lang w:val="uk" w:eastAsia="uk"/>
        </w:rPr>
        <w:t>Інші терміни вживаються у значенні, наведеному в Законах України “</w:t>
      </w:r>
      <w:hyperlink r:id="rId7"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загальну середню освіту”</w:t>
        </w:r>
      </w:hyperlink>
      <w:r>
        <w:rPr>
          <w:rStyle w:val="spanrvts0"/>
          <w:b w:val="0"/>
          <w:bCs w:val="0"/>
          <w:i w:val="0"/>
          <w:iCs w:val="0"/>
          <w:lang w:val="uk" w:eastAsia="uk"/>
        </w:rPr>
        <w:t>, інших нормативно-правових актах.</w:t>
      </w:r>
    </w:p>
    <w:p>
      <w:pPr>
        <w:pStyle w:val="rvps2"/>
        <w:spacing w:before="0" w:after="150"/>
        <w:ind w:left="0" w:right="0"/>
        <w:rPr>
          <w:rStyle w:val="spanrvts0"/>
          <w:b w:val="0"/>
          <w:bCs w:val="0"/>
          <w:i w:val="0"/>
          <w:iCs w:val="0"/>
          <w:lang w:val="uk" w:eastAsia="uk"/>
        </w:rPr>
      </w:pPr>
      <w:bookmarkStart w:id="17" w:name="n18"/>
      <w:bookmarkEnd w:id="17"/>
      <w:r>
        <w:rPr>
          <w:rStyle w:val="spanrvts0"/>
          <w:b w:val="0"/>
          <w:bCs w:val="0"/>
          <w:i w:val="0"/>
          <w:iCs w:val="0"/>
          <w:lang w:val="uk" w:eastAsia="uk"/>
        </w:rPr>
        <w:t>3. Цей Державний стандарт є основою для розроблення типових та інших освітніх програм. Освітні програми, що розробляються на основі типових освітніх програм, не потребують окремого затвердження Державною службою якості освіти.</w:t>
      </w:r>
    </w:p>
    <w:p>
      <w:pPr>
        <w:pStyle w:val="rvps2"/>
        <w:spacing w:before="0" w:after="150"/>
        <w:ind w:left="0" w:right="0"/>
        <w:rPr>
          <w:rStyle w:val="spanrvts0"/>
          <w:b w:val="0"/>
          <w:bCs w:val="0"/>
          <w:i w:val="0"/>
          <w:iCs w:val="0"/>
          <w:lang w:val="uk" w:eastAsia="uk"/>
        </w:rPr>
      </w:pPr>
      <w:bookmarkStart w:id="18" w:name="n19"/>
      <w:bookmarkEnd w:id="18"/>
      <w:r>
        <w:rPr>
          <w:rStyle w:val="spanrvts0"/>
          <w:b w:val="0"/>
          <w:bCs w:val="0"/>
          <w:i w:val="0"/>
          <w:iCs w:val="0"/>
          <w:lang w:val="uk" w:eastAsia="uk"/>
        </w:rPr>
        <w:t>На основі освітніх програм розроблюються навчальні програми, які містять зміст предмета або курсу відповідно до конкретних очікуваних результатів, визначених цим Державним стандартом, викладений у логічній послідовності; підходи до інтегрування предмета або курсу за темами, проблемами, проектами, блоками тощо; навчальну діяльність та умови її виконання; відповідні навчальні ресурси; засоби оцінювання навчальних досягнень учнів.</w:t>
      </w:r>
    </w:p>
    <w:p>
      <w:pPr>
        <w:pStyle w:val="rvps2"/>
        <w:spacing w:before="0" w:after="150"/>
        <w:ind w:left="0" w:right="0"/>
        <w:rPr>
          <w:rStyle w:val="spanrvts0"/>
          <w:b w:val="0"/>
          <w:bCs w:val="0"/>
          <w:i w:val="0"/>
          <w:iCs w:val="0"/>
          <w:lang w:val="uk" w:eastAsia="uk"/>
        </w:rPr>
      </w:pPr>
      <w:bookmarkStart w:id="19" w:name="n20"/>
      <w:bookmarkEnd w:id="19"/>
      <w:r>
        <w:rPr>
          <w:rStyle w:val="spanrvts0"/>
          <w:b w:val="0"/>
          <w:bCs w:val="0"/>
          <w:i w:val="0"/>
          <w:iCs w:val="0"/>
          <w:lang w:val="uk" w:eastAsia="uk"/>
        </w:rPr>
        <w:t>4.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pPr>
        <w:pStyle w:val="rvps2"/>
        <w:spacing w:before="0" w:after="150"/>
        <w:ind w:left="0" w:right="0"/>
        <w:rPr>
          <w:rStyle w:val="spanrvts0"/>
          <w:b w:val="0"/>
          <w:bCs w:val="0"/>
          <w:i w:val="0"/>
          <w:iCs w:val="0"/>
          <w:lang w:val="uk" w:eastAsia="uk"/>
        </w:rPr>
      </w:pPr>
      <w:bookmarkStart w:id="20" w:name="n21"/>
      <w:bookmarkEnd w:id="20"/>
      <w:r>
        <w:rPr>
          <w:rStyle w:val="spanrvts0"/>
          <w:b w:val="0"/>
          <w:bCs w:val="0"/>
          <w:i w:val="0"/>
          <w:iCs w:val="0"/>
          <w:lang w:val="uk" w:eastAsia="uk"/>
        </w:rPr>
        <w:t>Реалізація мети початкової освіти ґрунтується на таких ціннісних орієнтирах, як:</w:t>
      </w:r>
    </w:p>
    <w:p>
      <w:pPr>
        <w:pStyle w:val="rvps2"/>
        <w:spacing w:before="0" w:after="150"/>
        <w:ind w:left="0" w:right="0"/>
        <w:rPr>
          <w:rStyle w:val="spanrvts0"/>
          <w:b w:val="0"/>
          <w:bCs w:val="0"/>
          <w:i w:val="0"/>
          <w:iCs w:val="0"/>
          <w:lang w:val="uk" w:eastAsia="uk"/>
        </w:rPr>
      </w:pPr>
      <w:bookmarkStart w:id="21" w:name="n22"/>
      <w:bookmarkEnd w:id="21"/>
      <w:r>
        <w:rPr>
          <w:rStyle w:val="spanrvts0"/>
          <w:b w:val="0"/>
          <w:bCs w:val="0"/>
          <w:i w:val="0"/>
          <w:iCs w:val="0"/>
          <w:lang w:val="uk" w:eastAsia="uk"/>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pPr>
        <w:pStyle w:val="rvps2"/>
        <w:spacing w:before="0" w:after="150"/>
        <w:ind w:left="0" w:right="0"/>
        <w:rPr>
          <w:rStyle w:val="spanrvts0"/>
          <w:b w:val="0"/>
          <w:bCs w:val="0"/>
          <w:i w:val="0"/>
          <w:iCs w:val="0"/>
          <w:lang w:val="uk" w:eastAsia="uk"/>
        </w:rPr>
      </w:pPr>
      <w:bookmarkStart w:id="22" w:name="n23"/>
      <w:bookmarkEnd w:id="22"/>
      <w:r>
        <w:rPr>
          <w:rStyle w:val="spanrvts0"/>
          <w:b w:val="0"/>
          <w:bCs w:val="0"/>
          <w:i w:val="0"/>
          <w:iCs w:val="0"/>
          <w:lang w:val="uk" w:eastAsia="uk"/>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pPr>
        <w:pStyle w:val="rvps2"/>
        <w:spacing w:before="0" w:after="150"/>
        <w:ind w:left="0" w:right="0"/>
        <w:rPr>
          <w:rStyle w:val="spanrvts0"/>
          <w:b w:val="0"/>
          <w:bCs w:val="0"/>
          <w:i w:val="0"/>
          <w:iCs w:val="0"/>
          <w:lang w:val="uk" w:eastAsia="uk"/>
        </w:rPr>
      </w:pPr>
      <w:bookmarkStart w:id="23" w:name="n24"/>
      <w:bookmarkEnd w:id="23"/>
      <w:r>
        <w:rPr>
          <w:rStyle w:val="spanrvts0"/>
          <w:b w:val="0"/>
          <w:bCs w:val="0"/>
          <w:i w:val="0"/>
          <w:iCs w:val="0"/>
          <w:lang w:val="uk" w:eastAsia="uk"/>
        </w:rPr>
        <w:t>радість пізнання, що обумовлюється використанням в освітньому процесі дослідницької та проектної діяльності;</w:t>
      </w:r>
    </w:p>
    <w:p>
      <w:pPr>
        <w:pStyle w:val="rvps2"/>
        <w:spacing w:before="0" w:after="150"/>
        <w:ind w:left="0" w:right="0"/>
        <w:rPr>
          <w:rStyle w:val="spanrvts0"/>
          <w:b w:val="0"/>
          <w:bCs w:val="0"/>
          <w:i w:val="0"/>
          <w:iCs w:val="0"/>
          <w:lang w:val="uk" w:eastAsia="uk"/>
        </w:rPr>
      </w:pPr>
      <w:bookmarkStart w:id="24" w:name="n25"/>
      <w:bookmarkEnd w:id="24"/>
      <w:r>
        <w:rPr>
          <w:rStyle w:val="spanrvts0"/>
          <w:b w:val="0"/>
          <w:bCs w:val="0"/>
          <w:i w:val="0"/>
          <w:iCs w:val="0"/>
          <w:lang w:val="uk" w:eastAsia="uk"/>
        </w:rPr>
        <w:t>розвиток вільної особистості шляхом підтримки самостійності, незалежного мислення, оптимізму та впевненості в собі;</w:t>
      </w:r>
    </w:p>
    <w:p>
      <w:pPr>
        <w:pStyle w:val="rvps2"/>
        <w:spacing w:before="0" w:after="150"/>
        <w:ind w:left="0" w:right="0"/>
        <w:rPr>
          <w:rStyle w:val="spanrvts0"/>
          <w:b w:val="0"/>
          <w:bCs w:val="0"/>
          <w:i w:val="0"/>
          <w:iCs w:val="0"/>
          <w:lang w:val="uk" w:eastAsia="uk"/>
        </w:rPr>
      </w:pPr>
      <w:bookmarkStart w:id="25" w:name="n26"/>
      <w:bookmarkEnd w:id="25"/>
      <w:r>
        <w:rPr>
          <w:rStyle w:val="spanrvts0"/>
          <w:b w:val="0"/>
          <w:bCs w:val="0"/>
          <w:i w:val="0"/>
          <w:iCs w:val="0"/>
          <w:lang w:val="uk" w:eastAsia="uk"/>
        </w:rPr>
        <w:t>міцного здоров’я та добробуту, яких можливо досягти шляхом формування здорового способу життя і створення умов для гармонійного фізичного та психоемоційного розвитку;</w:t>
      </w:r>
    </w:p>
    <w:p>
      <w:pPr>
        <w:pStyle w:val="rvps2"/>
        <w:spacing w:before="0" w:after="150"/>
        <w:ind w:left="0" w:right="0"/>
        <w:rPr>
          <w:rStyle w:val="spanrvts0"/>
          <w:b w:val="0"/>
          <w:bCs w:val="0"/>
          <w:i w:val="0"/>
          <w:iCs w:val="0"/>
          <w:lang w:val="uk" w:eastAsia="uk"/>
        </w:rPr>
      </w:pPr>
      <w:bookmarkStart w:id="26" w:name="n27"/>
      <w:bookmarkEnd w:id="26"/>
      <w:r>
        <w:rPr>
          <w:rStyle w:val="spanrvts0"/>
          <w:b w:val="0"/>
          <w:bCs w:val="0"/>
          <w:i w:val="0"/>
          <w:iCs w:val="0"/>
          <w:lang w:val="uk" w:eastAsia="uk"/>
        </w:rPr>
        <w:t>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pPr>
        <w:pStyle w:val="rvps2"/>
        <w:spacing w:before="0" w:after="150"/>
        <w:ind w:left="0" w:right="0"/>
        <w:rPr>
          <w:rStyle w:val="spanrvts0"/>
          <w:b w:val="0"/>
          <w:bCs w:val="0"/>
          <w:i w:val="0"/>
          <w:iCs w:val="0"/>
          <w:lang w:val="uk" w:eastAsia="uk"/>
        </w:rPr>
      </w:pPr>
      <w:bookmarkStart w:id="27" w:name="n28"/>
      <w:bookmarkEnd w:id="27"/>
      <w:r>
        <w:rPr>
          <w:rStyle w:val="spanrvts0"/>
          <w:b w:val="0"/>
          <w:bCs w:val="0"/>
          <w:i w:val="0"/>
          <w:iCs w:val="0"/>
          <w:lang w:val="uk" w:eastAsia="uk"/>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pPr>
        <w:pStyle w:val="rvps2"/>
        <w:spacing w:before="0" w:after="150"/>
        <w:ind w:left="0" w:right="0"/>
        <w:rPr>
          <w:rStyle w:val="spanrvts0"/>
          <w:b w:val="0"/>
          <w:bCs w:val="0"/>
          <w:i w:val="0"/>
          <w:iCs w:val="0"/>
          <w:lang w:val="uk" w:eastAsia="uk"/>
        </w:rPr>
      </w:pPr>
      <w:bookmarkStart w:id="28" w:name="n29"/>
      <w:bookmarkEnd w:id="28"/>
      <w:r>
        <w:rPr>
          <w:rStyle w:val="spanrvts0"/>
          <w:b w:val="0"/>
          <w:bCs w:val="0"/>
          <w:i w:val="0"/>
          <w:iCs w:val="0"/>
          <w:lang w:val="uk" w:eastAsia="uk"/>
        </w:rPr>
        <w:t>плекання любові до рідного краю та української культури, шанобливе ставлення до Української держави;</w:t>
      </w:r>
    </w:p>
    <w:p>
      <w:pPr>
        <w:pStyle w:val="rvps2"/>
        <w:spacing w:before="0" w:after="150"/>
        <w:ind w:left="0" w:right="0"/>
        <w:rPr>
          <w:rStyle w:val="spanrvts0"/>
          <w:b w:val="0"/>
          <w:bCs w:val="0"/>
          <w:i w:val="0"/>
          <w:iCs w:val="0"/>
          <w:lang w:val="uk" w:eastAsia="uk"/>
        </w:rPr>
      </w:pPr>
      <w:bookmarkStart w:id="29" w:name="n30"/>
      <w:bookmarkEnd w:id="29"/>
      <w:r>
        <w:rPr>
          <w:rStyle w:val="spanrvts0"/>
          <w:b w:val="0"/>
          <w:bCs w:val="0"/>
          <w:i w:val="0"/>
          <w:iCs w:val="0"/>
          <w:lang w:val="uk" w:eastAsia="uk"/>
        </w:rPr>
        <w:t>формування активної громадянської позиції, відповідальності за своє життя, розвиток громади та суспільства, збереження навколишнього світу.</w:t>
      </w:r>
    </w:p>
    <w:p>
      <w:pPr>
        <w:pStyle w:val="rvps2"/>
        <w:spacing w:before="0" w:after="150"/>
        <w:ind w:left="0" w:right="0"/>
        <w:rPr>
          <w:rStyle w:val="spanrvts0"/>
          <w:b w:val="0"/>
          <w:bCs w:val="0"/>
          <w:i w:val="0"/>
          <w:iCs w:val="0"/>
          <w:lang w:val="uk" w:eastAsia="uk"/>
        </w:rPr>
      </w:pPr>
      <w:bookmarkStart w:id="30" w:name="n31"/>
      <w:bookmarkEnd w:id="30"/>
      <w:r>
        <w:rPr>
          <w:rStyle w:val="spanrvts0"/>
          <w:b w:val="0"/>
          <w:bCs w:val="0"/>
          <w:i w:val="0"/>
          <w:iCs w:val="0"/>
          <w:lang w:val="uk" w:eastAsia="uk"/>
        </w:rPr>
        <w:t>5.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pPr>
        <w:pStyle w:val="rvps2"/>
        <w:spacing w:before="0" w:after="150"/>
        <w:ind w:left="0" w:right="0"/>
        <w:rPr>
          <w:rStyle w:val="spanrvts0"/>
          <w:b w:val="0"/>
          <w:bCs w:val="0"/>
          <w:i w:val="0"/>
          <w:iCs w:val="0"/>
          <w:lang w:val="uk" w:eastAsia="uk"/>
        </w:rPr>
      </w:pPr>
      <w:bookmarkStart w:id="31" w:name="n32"/>
      <w:bookmarkEnd w:id="31"/>
      <w:r>
        <w:rPr>
          <w:rStyle w:val="spanrvts0"/>
          <w:b w:val="0"/>
          <w:bCs w:val="0"/>
          <w:i w:val="0"/>
          <w:iCs w:val="0"/>
          <w:lang w:val="uk" w:eastAsia="uk"/>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pPr>
        <w:pStyle w:val="rvps2"/>
        <w:spacing w:before="0" w:after="150"/>
        <w:ind w:left="0" w:right="0"/>
        <w:rPr>
          <w:rStyle w:val="spanrvts0"/>
          <w:b w:val="0"/>
          <w:bCs w:val="0"/>
          <w:i w:val="0"/>
          <w:iCs w:val="0"/>
          <w:lang w:val="uk" w:eastAsia="uk"/>
        </w:rPr>
      </w:pPr>
      <w:bookmarkStart w:id="32" w:name="n33"/>
      <w:bookmarkEnd w:id="32"/>
      <w:r>
        <w:rPr>
          <w:rStyle w:val="spanrvts0"/>
          <w:b w:val="0"/>
          <w:bCs w:val="0"/>
          <w:i w:val="0"/>
          <w:iCs w:val="0"/>
          <w:lang w:val="uk" w:eastAsia="uk"/>
        </w:rPr>
        <w:t>6. Вимоги до обов’язкових результатів навчання визначаються з урахуванням компетентнісного підходу.</w:t>
      </w:r>
    </w:p>
    <w:p>
      <w:pPr>
        <w:pStyle w:val="rvps2"/>
        <w:spacing w:before="0" w:after="150"/>
        <w:ind w:left="0" w:right="0"/>
        <w:rPr>
          <w:rStyle w:val="spanrvts0"/>
          <w:b w:val="0"/>
          <w:bCs w:val="0"/>
          <w:i w:val="0"/>
          <w:iCs w:val="0"/>
          <w:lang w:val="uk" w:eastAsia="uk"/>
        </w:rPr>
      </w:pPr>
      <w:bookmarkStart w:id="33" w:name="n34"/>
      <w:bookmarkEnd w:id="33"/>
      <w:r>
        <w:rPr>
          <w:rStyle w:val="spanrvts0"/>
          <w:b w:val="0"/>
          <w:bCs w:val="0"/>
          <w:i w:val="0"/>
          <w:iCs w:val="0"/>
          <w:lang w:val="uk" w:eastAsia="uk"/>
        </w:rPr>
        <w:t>7. До ключових компетентностей належать:</w:t>
      </w:r>
    </w:p>
    <w:p>
      <w:pPr>
        <w:pStyle w:val="rvps2"/>
        <w:spacing w:before="0" w:after="150"/>
        <w:ind w:left="0" w:right="0"/>
        <w:rPr>
          <w:rStyle w:val="spanrvts0"/>
          <w:b w:val="0"/>
          <w:bCs w:val="0"/>
          <w:i w:val="0"/>
          <w:iCs w:val="0"/>
          <w:lang w:val="uk" w:eastAsia="uk"/>
        </w:rPr>
      </w:pPr>
      <w:bookmarkStart w:id="34" w:name="n35"/>
      <w:bookmarkEnd w:id="34"/>
      <w:r>
        <w:rPr>
          <w:rStyle w:val="spanrvts0"/>
          <w:b w:val="0"/>
          <w:bCs w:val="0"/>
          <w:i w:val="0"/>
          <w:iCs w:val="0"/>
          <w:lang w:val="uk" w:eastAsia="uk"/>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rvps2"/>
        <w:spacing w:before="0" w:after="150"/>
        <w:ind w:left="0" w:right="0"/>
        <w:rPr>
          <w:rStyle w:val="spanrvts0"/>
          <w:b w:val="0"/>
          <w:bCs w:val="0"/>
          <w:i w:val="0"/>
          <w:iCs w:val="0"/>
          <w:lang w:val="uk" w:eastAsia="uk"/>
        </w:rPr>
      </w:pPr>
      <w:bookmarkStart w:id="35" w:name="n36"/>
      <w:bookmarkEnd w:id="35"/>
      <w:r>
        <w:rPr>
          <w:rStyle w:val="spanrvts0"/>
          <w:b w:val="0"/>
          <w:bCs w:val="0"/>
          <w:i w:val="0"/>
          <w:iCs w:val="0"/>
          <w:lang w:val="uk" w:eastAsia="uk"/>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rvps2"/>
        <w:spacing w:before="0" w:after="150"/>
        <w:ind w:left="0" w:right="0"/>
        <w:rPr>
          <w:rStyle w:val="spanrvts0"/>
          <w:b w:val="0"/>
          <w:bCs w:val="0"/>
          <w:i w:val="0"/>
          <w:iCs w:val="0"/>
          <w:lang w:val="uk" w:eastAsia="uk"/>
        </w:rPr>
      </w:pPr>
      <w:bookmarkStart w:id="36" w:name="n37"/>
      <w:bookmarkEnd w:id="36"/>
      <w:r>
        <w:rPr>
          <w:rStyle w:val="spanrvts0"/>
          <w:b w:val="0"/>
          <w:bCs w:val="0"/>
          <w:i w:val="0"/>
          <w:iCs w:val="0"/>
          <w:lang w:val="uk" w:eastAsia="uk"/>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rvps2"/>
        <w:spacing w:before="0" w:after="150"/>
        <w:ind w:left="0" w:right="0"/>
        <w:rPr>
          <w:rStyle w:val="spanrvts0"/>
          <w:b w:val="0"/>
          <w:bCs w:val="0"/>
          <w:i w:val="0"/>
          <w:iCs w:val="0"/>
          <w:lang w:val="uk" w:eastAsia="uk"/>
        </w:rPr>
      </w:pPr>
      <w:bookmarkStart w:id="37" w:name="n38"/>
      <w:bookmarkEnd w:id="37"/>
      <w:r>
        <w:rPr>
          <w:rStyle w:val="spanrvts0"/>
          <w:b w:val="0"/>
          <w:bCs w:val="0"/>
          <w:i w:val="0"/>
          <w:iCs w:val="0"/>
          <w:lang w:val="uk" w:eastAsia="uk"/>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rvps2"/>
        <w:spacing w:before="0" w:after="150"/>
        <w:ind w:left="0" w:right="0"/>
        <w:rPr>
          <w:rStyle w:val="spanrvts0"/>
          <w:b w:val="0"/>
          <w:bCs w:val="0"/>
          <w:i w:val="0"/>
          <w:iCs w:val="0"/>
          <w:lang w:val="uk" w:eastAsia="uk"/>
        </w:rPr>
      </w:pPr>
      <w:bookmarkStart w:id="38" w:name="n39"/>
      <w:bookmarkEnd w:id="38"/>
      <w:r>
        <w:rPr>
          <w:rStyle w:val="spanrvts0"/>
          <w:b w:val="0"/>
          <w:bCs w:val="0"/>
          <w:i w:val="0"/>
          <w:iCs w:val="0"/>
          <w:lang w:val="uk" w:eastAsia="uk"/>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rvps2"/>
        <w:spacing w:before="0" w:after="150"/>
        <w:ind w:left="0" w:right="0"/>
        <w:rPr>
          <w:rStyle w:val="spanrvts0"/>
          <w:b w:val="0"/>
          <w:bCs w:val="0"/>
          <w:i w:val="0"/>
          <w:iCs w:val="0"/>
          <w:lang w:val="uk" w:eastAsia="uk"/>
        </w:rPr>
      </w:pPr>
      <w:bookmarkStart w:id="39" w:name="n40"/>
      <w:bookmarkEnd w:id="39"/>
      <w:r>
        <w:rPr>
          <w:rStyle w:val="spanrvts0"/>
          <w:b w:val="0"/>
          <w:bCs w:val="0"/>
          <w:i w:val="0"/>
          <w:iCs w:val="0"/>
          <w:lang w:val="uk" w:eastAsia="uk"/>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pPr>
        <w:pStyle w:val="rvps2"/>
        <w:spacing w:before="0" w:after="150"/>
        <w:ind w:left="0" w:right="0"/>
        <w:rPr>
          <w:rStyle w:val="spanrvts0"/>
          <w:b w:val="0"/>
          <w:bCs w:val="0"/>
          <w:i w:val="0"/>
          <w:iCs w:val="0"/>
          <w:lang w:val="uk" w:eastAsia="uk"/>
        </w:rPr>
      </w:pPr>
      <w:bookmarkStart w:id="40" w:name="n41"/>
      <w:bookmarkEnd w:id="40"/>
      <w:r>
        <w:rPr>
          <w:rStyle w:val="spanrvts0"/>
          <w:b w:val="0"/>
          <w:bCs w:val="0"/>
          <w:i w:val="0"/>
          <w:iCs w:val="0"/>
          <w:lang w:val="uk" w:eastAsia="uk"/>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rvps2"/>
        <w:spacing w:before="0" w:after="150"/>
        <w:ind w:left="0" w:right="0"/>
        <w:rPr>
          <w:rStyle w:val="spanrvts0"/>
          <w:b w:val="0"/>
          <w:bCs w:val="0"/>
          <w:i w:val="0"/>
          <w:iCs w:val="0"/>
          <w:lang w:val="uk" w:eastAsia="uk"/>
        </w:rPr>
      </w:pPr>
      <w:bookmarkStart w:id="41" w:name="n42"/>
      <w:bookmarkEnd w:id="41"/>
      <w:r>
        <w:rPr>
          <w:rStyle w:val="spanrvts0"/>
          <w:b w:val="0"/>
          <w:bCs w:val="0"/>
          <w:i w:val="0"/>
          <w:iCs w:val="0"/>
          <w:lang w:val="uk" w:eastAsia="uk"/>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rvps2"/>
        <w:spacing w:before="0" w:after="150"/>
        <w:ind w:left="0" w:right="0"/>
        <w:rPr>
          <w:rStyle w:val="spanrvts0"/>
          <w:b w:val="0"/>
          <w:bCs w:val="0"/>
          <w:i w:val="0"/>
          <w:iCs w:val="0"/>
          <w:lang w:val="uk" w:eastAsia="uk"/>
        </w:rPr>
      </w:pPr>
      <w:bookmarkStart w:id="42" w:name="n43"/>
      <w:bookmarkEnd w:id="42"/>
      <w:r>
        <w:rPr>
          <w:rStyle w:val="spanrvts0"/>
          <w:b w:val="0"/>
          <w:bCs w:val="0"/>
          <w:i w:val="0"/>
          <w:iCs w:val="0"/>
          <w:lang w:val="uk" w:eastAsia="uk"/>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pPr>
        <w:pStyle w:val="rvps2"/>
        <w:spacing w:before="0" w:after="150"/>
        <w:ind w:left="0" w:right="0"/>
        <w:rPr>
          <w:rStyle w:val="spanrvts0"/>
          <w:b w:val="0"/>
          <w:bCs w:val="0"/>
          <w:i w:val="0"/>
          <w:iCs w:val="0"/>
          <w:lang w:val="uk" w:eastAsia="uk"/>
        </w:rPr>
      </w:pPr>
      <w:bookmarkStart w:id="43" w:name="n44"/>
      <w:bookmarkEnd w:id="43"/>
      <w:r>
        <w:rPr>
          <w:rStyle w:val="spanrvts0"/>
          <w:b w:val="0"/>
          <w:bCs w:val="0"/>
          <w:i w:val="0"/>
          <w:iCs w:val="0"/>
          <w:lang w:val="uk" w:eastAsia="uk"/>
        </w:rPr>
        <w:t>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pPr>
        <w:pStyle w:val="rvps2"/>
        <w:spacing w:before="0" w:after="150"/>
        <w:ind w:left="0" w:right="0"/>
        <w:rPr>
          <w:rStyle w:val="spanrvts0"/>
          <w:b w:val="0"/>
          <w:bCs w:val="0"/>
          <w:i w:val="0"/>
          <w:iCs w:val="0"/>
          <w:lang w:val="uk" w:eastAsia="uk"/>
        </w:rPr>
      </w:pPr>
      <w:bookmarkStart w:id="44" w:name="n45"/>
      <w:bookmarkEnd w:id="44"/>
      <w:r>
        <w:rPr>
          <w:rStyle w:val="spanrvts0"/>
          <w:b w:val="0"/>
          <w:bCs w:val="0"/>
          <w:i w:val="0"/>
          <w:iCs w:val="0"/>
          <w:lang w:val="uk" w:eastAsia="uk"/>
        </w:rPr>
        <w:t>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багатозадачності;</w:t>
      </w:r>
    </w:p>
    <w:p>
      <w:pPr>
        <w:pStyle w:val="rvps2"/>
        <w:spacing w:before="0" w:after="150"/>
        <w:ind w:left="0" w:right="0"/>
        <w:rPr>
          <w:rStyle w:val="spanrvts0"/>
          <w:b w:val="0"/>
          <w:bCs w:val="0"/>
          <w:i w:val="0"/>
          <w:iCs w:val="0"/>
          <w:lang w:val="uk" w:eastAsia="uk"/>
        </w:rPr>
      </w:pPr>
      <w:bookmarkStart w:id="45" w:name="n46"/>
      <w:bookmarkEnd w:id="45"/>
      <w:r>
        <w:rPr>
          <w:rStyle w:val="spanrvts0"/>
          <w:b w:val="0"/>
          <w:bCs w:val="0"/>
          <w:i w:val="0"/>
          <w:iCs w:val="0"/>
          <w:lang w:val="uk" w:eastAsia="uk"/>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rvps2"/>
        <w:spacing w:before="0" w:after="150"/>
        <w:ind w:left="0" w:right="0"/>
        <w:rPr>
          <w:rStyle w:val="spanrvts0"/>
          <w:b w:val="0"/>
          <w:bCs w:val="0"/>
          <w:i w:val="0"/>
          <w:iCs w:val="0"/>
          <w:lang w:val="uk" w:eastAsia="uk"/>
        </w:rPr>
      </w:pPr>
      <w:bookmarkStart w:id="46" w:name="n47"/>
      <w:bookmarkEnd w:id="46"/>
      <w:r>
        <w:rPr>
          <w:rStyle w:val="spanrvts0"/>
          <w:b w:val="0"/>
          <w:bCs w:val="0"/>
          <w:i w:val="0"/>
          <w:iCs w:val="0"/>
          <w:lang w:val="uk" w:eastAsia="uk"/>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rvps2"/>
        <w:spacing w:before="0" w:after="150"/>
        <w:ind w:left="0" w:right="0"/>
        <w:rPr>
          <w:rStyle w:val="spanrvts0"/>
          <w:b w:val="0"/>
          <w:bCs w:val="0"/>
          <w:i w:val="0"/>
          <w:iCs w:val="0"/>
          <w:lang w:val="uk" w:eastAsia="uk"/>
        </w:rPr>
      </w:pPr>
      <w:bookmarkStart w:id="47" w:name="n48"/>
      <w:bookmarkEnd w:id="47"/>
      <w:r>
        <w:rPr>
          <w:rStyle w:val="spanrvts0"/>
          <w:b w:val="0"/>
          <w:bCs w:val="0"/>
          <w:i w:val="0"/>
          <w:iCs w:val="0"/>
          <w:lang w:val="uk" w:eastAsia="uk"/>
        </w:rPr>
        <w:t>8. 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та обумовлюють формування ставлення до них.</w:t>
      </w:r>
    </w:p>
    <w:p>
      <w:pPr>
        <w:pStyle w:val="rvps2"/>
        <w:spacing w:before="0" w:after="150"/>
        <w:ind w:left="0" w:right="0"/>
        <w:rPr>
          <w:rStyle w:val="spanrvts0"/>
          <w:b w:val="0"/>
          <w:bCs w:val="0"/>
          <w:i w:val="0"/>
          <w:iCs w:val="0"/>
          <w:lang w:val="uk" w:eastAsia="uk"/>
        </w:rPr>
      </w:pPr>
      <w:bookmarkStart w:id="48" w:name="n49"/>
      <w:bookmarkEnd w:id="48"/>
      <w:r>
        <w:rPr>
          <w:rStyle w:val="spanrvts0"/>
          <w:b w:val="0"/>
          <w:bCs w:val="0"/>
          <w:i w:val="0"/>
          <w:iCs w:val="0"/>
          <w:lang w:val="uk" w:eastAsia="uk"/>
        </w:rPr>
        <w:t>9.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pPr>
        <w:pStyle w:val="rvps2"/>
        <w:spacing w:before="0" w:after="150"/>
        <w:ind w:left="0" w:right="0"/>
        <w:rPr>
          <w:rStyle w:val="spanrvts0"/>
          <w:b w:val="0"/>
          <w:bCs w:val="0"/>
          <w:i w:val="0"/>
          <w:iCs w:val="0"/>
          <w:lang w:val="uk" w:eastAsia="uk"/>
        </w:rPr>
      </w:pPr>
      <w:bookmarkStart w:id="49" w:name="n50"/>
      <w:bookmarkEnd w:id="49"/>
      <w:r>
        <w:rPr>
          <w:rStyle w:val="spanrvts0"/>
          <w:b w:val="0"/>
          <w:bCs w:val="0"/>
          <w:i w:val="0"/>
          <w:iCs w:val="0"/>
          <w:lang w:val="uk" w:eastAsia="uk"/>
        </w:rPr>
        <w:t>10. Вимоги до обов’язкових результатів навчання та компетентностей здобувачів освіти визначено за такими освітніми галузями:</w:t>
      </w:r>
    </w:p>
    <w:p>
      <w:pPr>
        <w:pStyle w:val="rvps2"/>
        <w:spacing w:before="0" w:after="150"/>
        <w:ind w:left="0" w:right="0"/>
        <w:rPr>
          <w:rStyle w:val="spanrvts0"/>
          <w:b w:val="0"/>
          <w:bCs w:val="0"/>
          <w:i w:val="0"/>
          <w:iCs w:val="0"/>
          <w:lang w:val="uk" w:eastAsia="uk"/>
        </w:rPr>
      </w:pPr>
      <w:bookmarkStart w:id="50" w:name="n51"/>
      <w:bookmarkEnd w:id="50"/>
      <w:r>
        <w:rPr>
          <w:rStyle w:val="spanrvts0"/>
          <w:b w:val="0"/>
          <w:bCs w:val="0"/>
          <w:i w:val="0"/>
          <w:iCs w:val="0"/>
          <w:lang w:val="uk" w:eastAsia="uk"/>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pPr>
        <w:pStyle w:val="rvps2"/>
        <w:spacing w:before="0" w:after="150"/>
        <w:ind w:left="0" w:right="0"/>
        <w:rPr>
          <w:rStyle w:val="spanrvts0"/>
          <w:b w:val="0"/>
          <w:bCs w:val="0"/>
          <w:i w:val="0"/>
          <w:iCs w:val="0"/>
          <w:lang w:val="uk" w:eastAsia="uk"/>
        </w:rPr>
      </w:pPr>
      <w:bookmarkStart w:id="51" w:name="n52"/>
      <w:bookmarkEnd w:id="51"/>
      <w:r>
        <w:rPr>
          <w:rStyle w:val="spanrvts0"/>
          <w:b w:val="0"/>
          <w:bCs w:val="0"/>
          <w:i w:val="0"/>
          <w:iCs w:val="0"/>
          <w:lang w:val="uk" w:eastAsia="uk"/>
        </w:rPr>
        <w:t>математична;</w:t>
      </w:r>
    </w:p>
    <w:p>
      <w:pPr>
        <w:pStyle w:val="rvps2"/>
        <w:spacing w:before="0" w:after="150"/>
        <w:ind w:left="0" w:right="0"/>
        <w:rPr>
          <w:rStyle w:val="spanrvts0"/>
          <w:b w:val="0"/>
          <w:bCs w:val="0"/>
          <w:i w:val="0"/>
          <w:iCs w:val="0"/>
          <w:lang w:val="uk" w:eastAsia="uk"/>
        </w:rPr>
      </w:pPr>
      <w:bookmarkStart w:id="52" w:name="n53"/>
      <w:bookmarkEnd w:id="52"/>
      <w:r>
        <w:rPr>
          <w:rStyle w:val="spanrvts0"/>
          <w:b w:val="0"/>
          <w:bCs w:val="0"/>
          <w:i w:val="0"/>
          <w:iCs w:val="0"/>
          <w:lang w:val="uk" w:eastAsia="uk"/>
        </w:rPr>
        <w:t>природнича;</w:t>
      </w:r>
    </w:p>
    <w:p>
      <w:pPr>
        <w:pStyle w:val="rvps2"/>
        <w:spacing w:before="0" w:after="150"/>
        <w:ind w:left="0" w:right="0"/>
        <w:rPr>
          <w:rStyle w:val="spanrvts0"/>
          <w:b w:val="0"/>
          <w:bCs w:val="0"/>
          <w:i w:val="0"/>
          <w:iCs w:val="0"/>
          <w:lang w:val="uk" w:eastAsia="uk"/>
        </w:rPr>
      </w:pPr>
      <w:bookmarkStart w:id="53" w:name="n54"/>
      <w:bookmarkEnd w:id="53"/>
      <w:r>
        <w:rPr>
          <w:rStyle w:val="spanrvts0"/>
          <w:b w:val="0"/>
          <w:bCs w:val="0"/>
          <w:i w:val="0"/>
          <w:iCs w:val="0"/>
          <w:lang w:val="uk" w:eastAsia="uk"/>
        </w:rPr>
        <w:t>технологічна;</w:t>
      </w:r>
    </w:p>
    <w:p>
      <w:pPr>
        <w:pStyle w:val="rvps2"/>
        <w:spacing w:before="0" w:after="150"/>
        <w:ind w:left="0" w:right="0"/>
        <w:rPr>
          <w:rStyle w:val="spanrvts0"/>
          <w:b w:val="0"/>
          <w:bCs w:val="0"/>
          <w:i w:val="0"/>
          <w:iCs w:val="0"/>
          <w:lang w:val="uk" w:eastAsia="uk"/>
        </w:rPr>
      </w:pPr>
      <w:bookmarkStart w:id="54" w:name="n55"/>
      <w:bookmarkEnd w:id="54"/>
      <w:r>
        <w:rPr>
          <w:rStyle w:val="spanrvts0"/>
          <w:b w:val="0"/>
          <w:bCs w:val="0"/>
          <w:i w:val="0"/>
          <w:iCs w:val="0"/>
          <w:lang w:val="uk" w:eastAsia="uk"/>
        </w:rPr>
        <w:t>інформатична;</w:t>
      </w:r>
    </w:p>
    <w:p>
      <w:pPr>
        <w:pStyle w:val="rvps2"/>
        <w:spacing w:before="0" w:after="150"/>
        <w:ind w:left="0" w:right="0"/>
        <w:rPr>
          <w:rStyle w:val="spanrvts0"/>
          <w:b w:val="0"/>
          <w:bCs w:val="0"/>
          <w:i w:val="0"/>
          <w:iCs w:val="0"/>
          <w:lang w:val="uk" w:eastAsia="uk"/>
        </w:rPr>
      </w:pPr>
      <w:bookmarkStart w:id="55" w:name="n56"/>
      <w:bookmarkEnd w:id="55"/>
      <w:r>
        <w:rPr>
          <w:rStyle w:val="spanrvts0"/>
          <w:b w:val="0"/>
          <w:bCs w:val="0"/>
          <w:i w:val="0"/>
          <w:iCs w:val="0"/>
          <w:lang w:val="uk" w:eastAsia="uk"/>
        </w:rPr>
        <w:t>соціальна і здоров’язбережувальна;</w:t>
      </w:r>
    </w:p>
    <w:p>
      <w:pPr>
        <w:pStyle w:val="rvps2"/>
        <w:spacing w:before="0" w:after="150"/>
        <w:ind w:left="0" w:right="0"/>
        <w:rPr>
          <w:rStyle w:val="spanrvts0"/>
          <w:b w:val="0"/>
          <w:bCs w:val="0"/>
          <w:i w:val="0"/>
          <w:iCs w:val="0"/>
          <w:lang w:val="uk" w:eastAsia="uk"/>
        </w:rPr>
      </w:pPr>
      <w:bookmarkStart w:id="56" w:name="n57"/>
      <w:bookmarkEnd w:id="56"/>
      <w:r>
        <w:rPr>
          <w:rStyle w:val="spanrvts0"/>
          <w:b w:val="0"/>
          <w:bCs w:val="0"/>
          <w:i w:val="0"/>
          <w:iCs w:val="0"/>
          <w:lang w:val="uk" w:eastAsia="uk"/>
        </w:rPr>
        <w:t>громадянська та історична;</w:t>
      </w:r>
    </w:p>
    <w:p>
      <w:pPr>
        <w:pStyle w:val="rvps2"/>
        <w:spacing w:before="0" w:after="150"/>
        <w:ind w:left="0" w:right="0"/>
        <w:rPr>
          <w:rStyle w:val="spanrvts0"/>
          <w:b w:val="0"/>
          <w:bCs w:val="0"/>
          <w:i w:val="0"/>
          <w:iCs w:val="0"/>
          <w:lang w:val="uk" w:eastAsia="uk"/>
        </w:rPr>
      </w:pPr>
      <w:bookmarkStart w:id="57" w:name="n58"/>
      <w:bookmarkEnd w:id="57"/>
      <w:r>
        <w:rPr>
          <w:rStyle w:val="spanrvts0"/>
          <w:b w:val="0"/>
          <w:bCs w:val="0"/>
          <w:i w:val="0"/>
          <w:iCs w:val="0"/>
          <w:lang w:val="uk" w:eastAsia="uk"/>
        </w:rPr>
        <w:t>мистецька;</w:t>
      </w:r>
    </w:p>
    <w:p>
      <w:pPr>
        <w:pStyle w:val="rvps2"/>
        <w:spacing w:before="0" w:after="150"/>
        <w:ind w:left="0" w:right="0"/>
        <w:rPr>
          <w:rStyle w:val="spanrvts0"/>
          <w:b w:val="0"/>
          <w:bCs w:val="0"/>
          <w:i w:val="0"/>
          <w:iCs w:val="0"/>
          <w:lang w:val="uk" w:eastAsia="uk"/>
        </w:rPr>
      </w:pPr>
      <w:bookmarkStart w:id="58" w:name="n59"/>
      <w:bookmarkEnd w:id="58"/>
      <w:r>
        <w:rPr>
          <w:rStyle w:val="spanrvts0"/>
          <w:b w:val="0"/>
          <w:bCs w:val="0"/>
          <w:i w:val="0"/>
          <w:iCs w:val="0"/>
          <w:lang w:val="uk" w:eastAsia="uk"/>
        </w:rPr>
        <w:t>фізкультурна.</w:t>
      </w:r>
    </w:p>
    <w:p>
      <w:pPr>
        <w:pStyle w:val="rvps2"/>
        <w:spacing w:before="0" w:after="150"/>
        <w:ind w:left="0" w:right="0"/>
        <w:rPr>
          <w:rStyle w:val="spanrvts0"/>
          <w:b w:val="0"/>
          <w:bCs w:val="0"/>
          <w:i w:val="0"/>
          <w:iCs w:val="0"/>
          <w:lang w:val="uk" w:eastAsia="uk"/>
        </w:rPr>
      </w:pPr>
      <w:bookmarkStart w:id="59" w:name="n60"/>
      <w:bookmarkEnd w:id="59"/>
      <w:r>
        <w:rPr>
          <w:rStyle w:val="spanrvts0"/>
          <w:b w:val="0"/>
          <w:bCs w:val="0"/>
          <w:i w:val="0"/>
          <w:iCs w:val="0"/>
          <w:lang w:val="uk" w:eastAsia="uk"/>
        </w:rPr>
        <w:t>11. Компетентнісний потенціал кожної освітньої галузі забезпечує формування всіх ключових компетентностей.</w:t>
      </w:r>
    </w:p>
    <w:p>
      <w:pPr>
        <w:pStyle w:val="rvps2"/>
        <w:spacing w:before="0" w:after="150"/>
        <w:ind w:left="0" w:right="0"/>
        <w:rPr>
          <w:rStyle w:val="spanrvts0"/>
          <w:b w:val="0"/>
          <w:bCs w:val="0"/>
          <w:i w:val="0"/>
          <w:iCs w:val="0"/>
          <w:lang w:val="uk" w:eastAsia="uk"/>
        </w:rPr>
      </w:pPr>
      <w:bookmarkStart w:id="60" w:name="n61"/>
      <w:bookmarkEnd w:id="60"/>
      <w:r>
        <w:rPr>
          <w:rStyle w:val="spanrvts0"/>
          <w:b w:val="0"/>
          <w:bCs w:val="0"/>
          <w:i w:val="0"/>
          <w:iCs w:val="0"/>
          <w:lang w:val="uk" w:eastAsia="uk"/>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Обов’язкові результати навчання (додатки 1-11) мають індекси, у яких:</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скорочений буквений запис означає освітню галузь, до якої належить обов’язковий результат навчання;</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цифра на початку індексу означає порядковий номер року навчання (класу);</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перша цифра після буквеного запису до крапки означає порядковий номер загальної цілі, на реалізацію якої спрямований обов’язковий результат;</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цифра після крапки означає порядковий номер загального результату, з яким співвідноситься обов’язковий результат.</w:t>
      </w:r>
    </w:p>
    <w:p>
      <w:pPr>
        <w:pStyle w:val="rvps2"/>
        <w:spacing w:before="0" w:after="150"/>
        <w:ind w:left="0" w:right="0"/>
        <w:rPr>
          <w:rStyle w:val="spanrvts0"/>
          <w:b w:val="0"/>
          <w:bCs w:val="0"/>
          <w:i w:val="0"/>
          <w:iCs w:val="0"/>
          <w:lang w:val="uk" w:eastAsia="uk"/>
        </w:rPr>
      </w:pPr>
      <w:bookmarkStart w:id="66" w:name="n67"/>
      <w:bookmarkEnd w:id="66"/>
      <w:r>
        <w:rPr>
          <w:rStyle w:val="spanrvts0"/>
          <w:b w:val="0"/>
          <w:bCs w:val="0"/>
          <w:i w:val="0"/>
          <w:iCs w:val="0"/>
          <w:lang w:val="uk" w:eastAsia="uk"/>
        </w:rPr>
        <w:t>12. Мовно-літературна освітня галузь включає українську мову, мови відповідних корінних народів і національних меншин, літератури, українську мову та літературу для корінних народів та національних меншин, іншомовну освіту.</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pPr>
        <w:pStyle w:val="rvps2"/>
        <w:spacing w:before="0" w:after="150"/>
        <w:ind w:left="0" w:right="0"/>
        <w:rPr>
          <w:rStyle w:val="spanrvts0"/>
          <w:b w:val="0"/>
          <w:bCs w:val="0"/>
          <w:i w:val="0"/>
          <w:iCs w:val="0"/>
          <w:lang w:val="uk" w:eastAsia="uk"/>
        </w:rPr>
      </w:pPr>
      <w:bookmarkStart w:id="68" w:name="n69"/>
      <w:bookmarkEnd w:id="68"/>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69" w:name="n70"/>
      <w:bookmarkEnd w:id="69"/>
      <w:r>
        <w:rPr>
          <w:rStyle w:val="spanrvts0"/>
          <w:b w:val="0"/>
          <w:bCs w:val="0"/>
          <w:i w:val="0"/>
          <w:iCs w:val="0"/>
          <w:lang w:val="uk" w:eastAsia="uk"/>
        </w:rPr>
        <w:t>взаємодіє з іншими особами усно, сприймає і використовує інформацію для досягнення життєвих цілей у різних комунікативних ситуаціях;</w:t>
      </w:r>
    </w:p>
    <w:p>
      <w:pPr>
        <w:pStyle w:val="rvps2"/>
        <w:spacing w:before="0" w:after="150"/>
        <w:ind w:left="0" w:right="0"/>
        <w:rPr>
          <w:rStyle w:val="spanrvts0"/>
          <w:b w:val="0"/>
          <w:bCs w:val="0"/>
          <w:i w:val="0"/>
          <w:iCs w:val="0"/>
          <w:lang w:val="uk" w:eastAsia="uk"/>
        </w:rPr>
      </w:pPr>
      <w:bookmarkStart w:id="70" w:name="n71"/>
      <w:bookmarkEnd w:id="70"/>
      <w:r>
        <w:rPr>
          <w:rStyle w:val="spanrvts0"/>
          <w:b w:val="0"/>
          <w:bCs w:val="0"/>
          <w:i w:val="0"/>
          <w:iCs w:val="0"/>
          <w:lang w:val="uk" w:eastAsia="uk"/>
        </w:rPr>
        <w:t>сприймає, аналізує, інтерпретує, критично оцінює інформацію в текстах різних видів, медіатекстах та використовує її для збагачення власного досвіду;</w:t>
      </w:r>
    </w:p>
    <w:p>
      <w:pPr>
        <w:pStyle w:val="rvps2"/>
        <w:spacing w:before="0" w:after="150"/>
        <w:ind w:left="0" w:right="0"/>
        <w:rPr>
          <w:rStyle w:val="spanrvts0"/>
          <w:b w:val="0"/>
          <w:bCs w:val="0"/>
          <w:i w:val="0"/>
          <w:iCs w:val="0"/>
          <w:lang w:val="uk" w:eastAsia="uk"/>
        </w:rPr>
      </w:pPr>
      <w:bookmarkStart w:id="71" w:name="n72"/>
      <w:bookmarkEnd w:id="71"/>
      <w:r>
        <w:rPr>
          <w:rStyle w:val="spanrvts0"/>
          <w:b w:val="0"/>
          <w:bCs w:val="0"/>
          <w:i w:val="0"/>
          <w:iCs w:val="0"/>
          <w:lang w:val="uk" w:eastAsia="uk"/>
        </w:rPr>
        <w:t>висловлює думки, почуття та ставлення, взаємодіє з іншими особами письмово та в режимі реального часу, дотримується норм літературної мови;</w:t>
      </w:r>
    </w:p>
    <w:p>
      <w:pPr>
        <w:pStyle w:val="rvps2"/>
        <w:spacing w:before="0" w:after="150"/>
        <w:ind w:left="0" w:right="0"/>
        <w:rPr>
          <w:rStyle w:val="spanrvts0"/>
          <w:b w:val="0"/>
          <w:bCs w:val="0"/>
          <w:i w:val="0"/>
          <w:iCs w:val="0"/>
          <w:lang w:val="uk" w:eastAsia="uk"/>
        </w:rPr>
      </w:pPr>
      <w:bookmarkStart w:id="72" w:name="n73"/>
      <w:bookmarkEnd w:id="72"/>
      <w:r>
        <w:rPr>
          <w:rStyle w:val="spanrvts0"/>
          <w:b w:val="0"/>
          <w:bCs w:val="0"/>
          <w:i w:val="0"/>
          <w:iCs w:val="0"/>
          <w:lang w:val="uk" w:eastAsia="uk"/>
        </w:rPr>
        <w:t>досліджує індивідуальне мовлення для власної мовної творчості, спостерігає за мовними явищами, аналізує їх.</w:t>
      </w:r>
    </w:p>
    <w:p>
      <w:pPr>
        <w:pStyle w:val="rvps2"/>
        <w:spacing w:before="0" w:after="150"/>
        <w:ind w:left="0" w:right="0"/>
        <w:rPr>
          <w:rStyle w:val="spanrvts0"/>
          <w:b w:val="0"/>
          <w:bCs w:val="0"/>
          <w:i w:val="0"/>
          <w:iCs w:val="0"/>
          <w:lang w:val="uk" w:eastAsia="uk"/>
        </w:rPr>
      </w:pPr>
      <w:bookmarkStart w:id="73" w:name="n74"/>
      <w:bookmarkEnd w:id="73"/>
      <w:r>
        <w:rPr>
          <w:rStyle w:val="spanrvts0"/>
          <w:b w:val="0"/>
          <w:bCs w:val="0"/>
          <w:i w:val="0"/>
          <w:iCs w:val="0"/>
          <w:lang w:val="uk" w:eastAsia="uk"/>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pPr>
        <w:pStyle w:val="rvps2"/>
        <w:spacing w:before="0" w:after="150"/>
        <w:ind w:left="0" w:right="0"/>
        <w:rPr>
          <w:rStyle w:val="spanrvts0"/>
          <w:b w:val="0"/>
          <w:bCs w:val="0"/>
          <w:i w:val="0"/>
          <w:iCs w:val="0"/>
          <w:lang w:val="uk" w:eastAsia="uk"/>
        </w:rPr>
      </w:pPr>
      <w:bookmarkStart w:id="74" w:name="n75"/>
      <w:bookmarkEnd w:id="74"/>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75" w:name="n76"/>
      <w:bookmarkEnd w:id="75"/>
      <w:r>
        <w:rPr>
          <w:rStyle w:val="spanrvts0"/>
          <w:b w:val="0"/>
          <w:bCs w:val="0"/>
          <w:i w:val="0"/>
          <w:iCs w:val="0"/>
          <w:lang w:val="uk" w:eastAsia="uk"/>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pPr>
        <w:pStyle w:val="rvps2"/>
        <w:spacing w:before="0" w:after="150"/>
        <w:ind w:left="0" w:right="0"/>
        <w:rPr>
          <w:rStyle w:val="spanrvts0"/>
          <w:b w:val="0"/>
          <w:bCs w:val="0"/>
          <w:i w:val="0"/>
          <w:iCs w:val="0"/>
          <w:lang w:val="uk" w:eastAsia="uk"/>
        </w:rPr>
      </w:pPr>
      <w:bookmarkStart w:id="76" w:name="n77"/>
      <w:bookmarkEnd w:id="76"/>
      <w:r>
        <w:rPr>
          <w:rStyle w:val="spanrvts0"/>
          <w:b w:val="0"/>
          <w:bCs w:val="0"/>
          <w:i w:val="0"/>
          <w:iCs w:val="0"/>
          <w:lang w:val="uk" w:eastAsia="uk"/>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pPr>
        <w:pStyle w:val="rvps2"/>
        <w:spacing w:before="0" w:after="150"/>
        <w:ind w:left="0" w:right="0"/>
        <w:rPr>
          <w:rStyle w:val="spanrvts0"/>
          <w:b w:val="0"/>
          <w:bCs w:val="0"/>
          <w:i w:val="0"/>
          <w:iCs w:val="0"/>
          <w:lang w:val="uk" w:eastAsia="uk"/>
        </w:rPr>
      </w:pPr>
      <w:bookmarkStart w:id="77" w:name="n78"/>
      <w:bookmarkEnd w:id="77"/>
      <w:r>
        <w:rPr>
          <w:rStyle w:val="spanrvts0"/>
          <w:b w:val="0"/>
          <w:bCs w:val="0"/>
          <w:i w:val="0"/>
          <w:iCs w:val="0"/>
          <w:lang w:val="uk" w:eastAsia="uk"/>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pPr>
        <w:pStyle w:val="rvps2"/>
        <w:spacing w:before="0" w:after="150"/>
        <w:ind w:left="0" w:right="0"/>
        <w:rPr>
          <w:rStyle w:val="spanrvts0"/>
          <w:b w:val="0"/>
          <w:bCs w:val="0"/>
          <w:i w:val="0"/>
          <w:iCs w:val="0"/>
          <w:lang w:val="uk" w:eastAsia="uk"/>
        </w:rPr>
      </w:pPr>
      <w:bookmarkStart w:id="78" w:name="n79"/>
      <w:bookmarkEnd w:id="78"/>
      <w:r>
        <w:rPr>
          <w:rStyle w:val="spanrvts0"/>
          <w:b w:val="0"/>
          <w:bCs w:val="0"/>
          <w:i w:val="0"/>
          <w:iCs w:val="0"/>
          <w:lang w:val="uk" w:eastAsia="uk"/>
        </w:rPr>
        <w:t>Обов’язкові результати навчання здобувачів освіти з мовно-літературної освітньої галузі визначено у додатках 1-3.</w:t>
      </w:r>
    </w:p>
    <w:p>
      <w:pPr>
        <w:pStyle w:val="rvps2"/>
        <w:spacing w:before="0" w:after="150"/>
        <w:ind w:left="0" w:right="0"/>
        <w:rPr>
          <w:rStyle w:val="spanrvts0"/>
          <w:b w:val="0"/>
          <w:bCs w:val="0"/>
          <w:i w:val="0"/>
          <w:iCs w:val="0"/>
          <w:lang w:val="uk" w:eastAsia="uk"/>
        </w:rPr>
      </w:pPr>
      <w:bookmarkStart w:id="79" w:name="n80"/>
      <w:bookmarkEnd w:id="79"/>
      <w:r>
        <w:rPr>
          <w:rStyle w:val="spanrvts0"/>
          <w:b w:val="0"/>
          <w:bCs w:val="0"/>
          <w:i w:val="0"/>
          <w:iCs w:val="0"/>
          <w:lang w:val="uk" w:eastAsia="uk"/>
        </w:rPr>
        <w:t>13. 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pPr>
        <w:pStyle w:val="rvps2"/>
        <w:spacing w:before="0" w:after="150"/>
        <w:ind w:left="0" w:right="0"/>
        <w:rPr>
          <w:rStyle w:val="spanrvts0"/>
          <w:b w:val="0"/>
          <w:bCs w:val="0"/>
          <w:i w:val="0"/>
          <w:iCs w:val="0"/>
          <w:lang w:val="uk" w:eastAsia="uk"/>
        </w:rPr>
      </w:pPr>
      <w:bookmarkStart w:id="80" w:name="n81"/>
      <w:bookmarkEnd w:id="80"/>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81" w:name="n82"/>
      <w:bookmarkEnd w:id="81"/>
      <w:r>
        <w:rPr>
          <w:rStyle w:val="spanrvts0"/>
          <w:b w:val="0"/>
          <w:bCs w:val="0"/>
          <w:i w:val="0"/>
          <w:iCs w:val="0"/>
          <w:lang w:val="uk" w:eastAsia="uk"/>
        </w:rPr>
        <w:t>досліджує ситуації і визначає проблеми, які можна розв’язувати із застосуванням математичних методів;</w:t>
      </w:r>
    </w:p>
    <w:p>
      <w:pPr>
        <w:pStyle w:val="rvps2"/>
        <w:spacing w:before="0" w:after="150"/>
        <w:ind w:left="0" w:right="0"/>
        <w:rPr>
          <w:rStyle w:val="spanrvts0"/>
          <w:b w:val="0"/>
          <w:bCs w:val="0"/>
          <w:i w:val="0"/>
          <w:iCs w:val="0"/>
          <w:lang w:val="uk" w:eastAsia="uk"/>
        </w:rPr>
      </w:pPr>
      <w:bookmarkStart w:id="82" w:name="n83"/>
      <w:bookmarkEnd w:id="82"/>
      <w:r>
        <w:rPr>
          <w:rStyle w:val="spanrvts0"/>
          <w:b w:val="0"/>
          <w:bCs w:val="0"/>
          <w:i w:val="0"/>
          <w:iCs w:val="0"/>
          <w:lang w:val="uk" w:eastAsia="uk"/>
        </w:rPr>
        <w:t>моделює процеси і ситуації, розробляє стратегії (плани) дій для розв’язування різноманітних задач;</w:t>
      </w:r>
    </w:p>
    <w:p>
      <w:pPr>
        <w:pStyle w:val="rvps2"/>
        <w:spacing w:before="0" w:after="150"/>
        <w:ind w:left="0" w:right="0"/>
        <w:rPr>
          <w:rStyle w:val="spanrvts0"/>
          <w:b w:val="0"/>
          <w:bCs w:val="0"/>
          <w:i w:val="0"/>
          <w:iCs w:val="0"/>
          <w:lang w:val="uk" w:eastAsia="uk"/>
        </w:rPr>
      </w:pPr>
      <w:bookmarkStart w:id="83" w:name="n84"/>
      <w:bookmarkEnd w:id="83"/>
      <w:r>
        <w:rPr>
          <w:rStyle w:val="spanrvts0"/>
          <w:b w:val="0"/>
          <w:bCs w:val="0"/>
          <w:i w:val="0"/>
          <w:iCs w:val="0"/>
          <w:lang w:val="uk" w:eastAsia="uk"/>
        </w:rPr>
        <w:t>критично оцінює дані, процес та результат розв’язання навчальних і практичних задач;</w:t>
      </w:r>
    </w:p>
    <w:p>
      <w:pPr>
        <w:pStyle w:val="rvps2"/>
        <w:spacing w:before="0" w:after="150"/>
        <w:ind w:left="0" w:right="0"/>
        <w:rPr>
          <w:rStyle w:val="spanrvts0"/>
          <w:b w:val="0"/>
          <w:bCs w:val="0"/>
          <w:i w:val="0"/>
          <w:iCs w:val="0"/>
          <w:lang w:val="uk" w:eastAsia="uk"/>
        </w:rPr>
      </w:pPr>
      <w:bookmarkStart w:id="84" w:name="n85"/>
      <w:bookmarkEnd w:id="84"/>
      <w:r>
        <w:rPr>
          <w:rStyle w:val="spanrvts0"/>
          <w:b w:val="0"/>
          <w:bCs w:val="0"/>
          <w:i w:val="0"/>
          <w:iCs w:val="0"/>
          <w:lang w:val="uk" w:eastAsia="uk"/>
        </w:rPr>
        <w:t>застосовує досвід математичної діяльності для пізнання навколишнього світу.</w:t>
      </w:r>
    </w:p>
    <w:p>
      <w:pPr>
        <w:pStyle w:val="rvps2"/>
        <w:spacing w:before="0" w:after="150"/>
        <w:ind w:left="0" w:right="0"/>
        <w:rPr>
          <w:rStyle w:val="spanrvts0"/>
          <w:b w:val="0"/>
          <w:bCs w:val="0"/>
          <w:i w:val="0"/>
          <w:iCs w:val="0"/>
          <w:lang w:val="uk" w:eastAsia="uk"/>
        </w:rPr>
      </w:pPr>
      <w:bookmarkStart w:id="85" w:name="n86"/>
      <w:bookmarkEnd w:id="85"/>
      <w:r>
        <w:rPr>
          <w:rStyle w:val="spanrvts0"/>
          <w:b w:val="0"/>
          <w:bCs w:val="0"/>
          <w:i w:val="0"/>
          <w:iCs w:val="0"/>
          <w:lang w:val="uk" w:eastAsia="uk"/>
        </w:rPr>
        <w:t>Обов’язкові результати навчання здобувачів освіти з математичної освітньої галузі визначено у додатку 4.</w:t>
      </w:r>
    </w:p>
    <w:p>
      <w:pPr>
        <w:pStyle w:val="rvps2"/>
        <w:spacing w:before="0" w:after="150"/>
        <w:ind w:left="0" w:right="0"/>
        <w:rPr>
          <w:rStyle w:val="spanrvts0"/>
          <w:b w:val="0"/>
          <w:bCs w:val="0"/>
          <w:i w:val="0"/>
          <w:iCs w:val="0"/>
          <w:lang w:val="uk" w:eastAsia="uk"/>
        </w:rPr>
      </w:pPr>
      <w:bookmarkStart w:id="86" w:name="n87"/>
      <w:bookmarkEnd w:id="86"/>
      <w:r>
        <w:rPr>
          <w:rStyle w:val="spanrvts0"/>
          <w:b w:val="0"/>
          <w:bCs w:val="0"/>
          <w:i w:val="0"/>
          <w:iCs w:val="0"/>
          <w:lang w:val="uk" w:eastAsia="uk"/>
        </w:rPr>
        <w:t>14. 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pPr>
        <w:pStyle w:val="rvps2"/>
        <w:spacing w:before="0" w:after="150"/>
        <w:ind w:left="0" w:right="0"/>
        <w:rPr>
          <w:rStyle w:val="spanrvts0"/>
          <w:b w:val="0"/>
          <w:bCs w:val="0"/>
          <w:i w:val="0"/>
          <w:iCs w:val="0"/>
          <w:lang w:val="uk" w:eastAsia="uk"/>
        </w:rPr>
      </w:pPr>
      <w:bookmarkStart w:id="87" w:name="n88"/>
      <w:bookmarkEnd w:id="87"/>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88" w:name="n89"/>
      <w:bookmarkEnd w:id="88"/>
      <w:r>
        <w:rPr>
          <w:rStyle w:val="spanrvts0"/>
          <w:b w:val="0"/>
          <w:bCs w:val="0"/>
          <w:i w:val="0"/>
          <w:iCs w:val="0"/>
          <w:lang w:val="uk" w:eastAsia="uk"/>
        </w:rPr>
        <w:t>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pPr>
        <w:pStyle w:val="rvps2"/>
        <w:spacing w:before="0" w:after="150"/>
        <w:ind w:left="0" w:right="0"/>
        <w:rPr>
          <w:rStyle w:val="spanrvts0"/>
          <w:b w:val="0"/>
          <w:bCs w:val="0"/>
          <w:i w:val="0"/>
          <w:iCs w:val="0"/>
          <w:lang w:val="uk" w:eastAsia="uk"/>
        </w:rPr>
      </w:pPr>
      <w:bookmarkStart w:id="89" w:name="n90"/>
      <w:bookmarkEnd w:id="89"/>
      <w:r>
        <w:rPr>
          <w:rStyle w:val="spanrvts0"/>
          <w:b w:val="0"/>
          <w:bCs w:val="0"/>
          <w:i w:val="0"/>
          <w:iCs w:val="0"/>
          <w:lang w:val="uk" w:eastAsia="uk"/>
        </w:rPr>
        <w:t>опрацьовує та систематизує інформацію природничого змісту, отриману з доступних джерел, та представляє її у різних формах;</w:t>
      </w:r>
    </w:p>
    <w:p>
      <w:pPr>
        <w:pStyle w:val="rvps2"/>
        <w:spacing w:before="0" w:after="150"/>
        <w:ind w:left="0" w:right="0"/>
        <w:rPr>
          <w:rStyle w:val="spanrvts0"/>
          <w:b w:val="0"/>
          <w:bCs w:val="0"/>
          <w:i w:val="0"/>
          <w:iCs w:val="0"/>
          <w:lang w:val="uk" w:eastAsia="uk"/>
        </w:rPr>
      </w:pPr>
      <w:bookmarkStart w:id="90" w:name="n91"/>
      <w:bookmarkEnd w:id="90"/>
      <w:r>
        <w:rPr>
          <w:rStyle w:val="spanrvts0"/>
          <w:b w:val="0"/>
          <w:bCs w:val="0"/>
          <w:i w:val="0"/>
          <w:iCs w:val="0"/>
          <w:lang w:val="uk" w:eastAsia="uk"/>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pPr>
        <w:pStyle w:val="rvps2"/>
        <w:spacing w:before="0" w:after="150"/>
        <w:ind w:left="0" w:right="0"/>
        <w:rPr>
          <w:rStyle w:val="spanrvts0"/>
          <w:b w:val="0"/>
          <w:bCs w:val="0"/>
          <w:i w:val="0"/>
          <w:iCs w:val="0"/>
          <w:lang w:val="uk" w:eastAsia="uk"/>
        </w:rPr>
      </w:pPr>
      <w:bookmarkStart w:id="91" w:name="n92"/>
      <w:bookmarkEnd w:id="91"/>
      <w:r>
        <w:rPr>
          <w:rStyle w:val="spanrvts0"/>
          <w:b w:val="0"/>
          <w:bCs w:val="0"/>
          <w:i w:val="0"/>
          <w:iCs w:val="0"/>
          <w:lang w:val="uk" w:eastAsia="uk"/>
        </w:rPr>
        <w:t>критично оцінює факти, поєднує новий досвід з набутим раніше і творчо його використовує для розв’язування проблем природничого характеру.</w:t>
      </w:r>
    </w:p>
    <w:p>
      <w:pPr>
        <w:pStyle w:val="rvps2"/>
        <w:spacing w:before="0" w:after="150"/>
        <w:ind w:left="0" w:right="0"/>
        <w:rPr>
          <w:rStyle w:val="spanrvts0"/>
          <w:b w:val="0"/>
          <w:bCs w:val="0"/>
          <w:i w:val="0"/>
          <w:iCs w:val="0"/>
          <w:lang w:val="uk" w:eastAsia="uk"/>
        </w:rPr>
      </w:pPr>
      <w:bookmarkStart w:id="92" w:name="n93"/>
      <w:bookmarkEnd w:id="92"/>
      <w:r>
        <w:rPr>
          <w:rStyle w:val="spanrvts0"/>
          <w:b w:val="0"/>
          <w:bCs w:val="0"/>
          <w:i w:val="0"/>
          <w:iCs w:val="0"/>
          <w:lang w:val="uk" w:eastAsia="uk"/>
        </w:rPr>
        <w:t>Обов’язкові результати навчання здобувачів освіти з природничої освітньої галузі визначено у додатку 5.</w:t>
      </w:r>
    </w:p>
    <w:p>
      <w:pPr>
        <w:pStyle w:val="rvps2"/>
        <w:spacing w:before="0" w:after="150"/>
        <w:ind w:left="0" w:right="0"/>
        <w:rPr>
          <w:rStyle w:val="spanrvts0"/>
          <w:b w:val="0"/>
          <w:bCs w:val="0"/>
          <w:i w:val="0"/>
          <w:iCs w:val="0"/>
          <w:lang w:val="uk" w:eastAsia="uk"/>
        </w:rPr>
      </w:pPr>
      <w:bookmarkStart w:id="93" w:name="n94"/>
      <w:bookmarkEnd w:id="93"/>
      <w:r>
        <w:rPr>
          <w:rStyle w:val="spanrvts0"/>
          <w:b w:val="0"/>
          <w:bCs w:val="0"/>
          <w:i w:val="0"/>
          <w:iCs w:val="0"/>
          <w:lang w:val="uk" w:eastAsia="uk"/>
        </w:rPr>
        <w:t>15. Метою технологічної освітньої галузі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pPr>
        <w:pStyle w:val="rvps2"/>
        <w:spacing w:before="0" w:after="150"/>
        <w:ind w:left="0" w:right="0"/>
        <w:rPr>
          <w:rStyle w:val="spanrvts0"/>
          <w:b w:val="0"/>
          <w:bCs w:val="0"/>
          <w:i w:val="0"/>
          <w:iCs w:val="0"/>
          <w:lang w:val="uk" w:eastAsia="uk"/>
        </w:rPr>
      </w:pPr>
      <w:bookmarkStart w:id="94" w:name="n95"/>
      <w:bookmarkEnd w:id="94"/>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95" w:name="n96"/>
      <w:bookmarkEnd w:id="95"/>
      <w:r>
        <w:rPr>
          <w:rStyle w:val="spanrvts0"/>
          <w:b w:val="0"/>
          <w:bCs w:val="0"/>
          <w:i w:val="0"/>
          <w:iCs w:val="0"/>
          <w:lang w:val="uk" w:eastAsia="uk"/>
        </w:rPr>
        <w:t>втілює творчий задум у готовий виріб;</w:t>
      </w:r>
    </w:p>
    <w:p>
      <w:pPr>
        <w:pStyle w:val="rvps2"/>
        <w:spacing w:before="0" w:after="150"/>
        <w:ind w:left="0" w:right="0"/>
        <w:rPr>
          <w:rStyle w:val="spanrvts0"/>
          <w:b w:val="0"/>
          <w:bCs w:val="0"/>
          <w:i w:val="0"/>
          <w:iCs w:val="0"/>
          <w:lang w:val="uk" w:eastAsia="uk"/>
        </w:rPr>
      </w:pPr>
      <w:bookmarkStart w:id="96" w:name="n97"/>
      <w:bookmarkEnd w:id="96"/>
      <w:r>
        <w:rPr>
          <w:rStyle w:val="spanrvts0"/>
          <w:b w:val="0"/>
          <w:bCs w:val="0"/>
          <w:i w:val="0"/>
          <w:iCs w:val="0"/>
          <w:lang w:val="uk" w:eastAsia="uk"/>
        </w:rPr>
        <w:t>дбає про власний побут, задоволення власних потреб та потреб тих, хто його оточує;</w:t>
      </w:r>
    </w:p>
    <w:p>
      <w:pPr>
        <w:pStyle w:val="rvps2"/>
        <w:spacing w:before="0" w:after="150"/>
        <w:ind w:left="0" w:right="0"/>
        <w:rPr>
          <w:rStyle w:val="spanrvts0"/>
          <w:b w:val="0"/>
          <w:bCs w:val="0"/>
          <w:i w:val="0"/>
          <w:iCs w:val="0"/>
          <w:lang w:val="uk" w:eastAsia="uk"/>
        </w:rPr>
      </w:pPr>
      <w:bookmarkStart w:id="97" w:name="n98"/>
      <w:bookmarkEnd w:id="97"/>
      <w:r>
        <w:rPr>
          <w:rStyle w:val="spanrvts0"/>
          <w:b w:val="0"/>
          <w:bCs w:val="0"/>
          <w:i w:val="0"/>
          <w:iCs w:val="0"/>
          <w:lang w:val="uk" w:eastAsia="uk"/>
        </w:rPr>
        <w:t>ефективно використовує природні матеріали, дбаючи про навколишній світ;</w:t>
      </w:r>
    </w:p>
    <w:p>
      <w:pPr>
        <w:pStyle w:val="rvps2"/>
        <w:spacing w:before="0" w:after="150"/>
        <w:ind w:left="0" w:right="0"/>
        <w:rPr>
          <w:rStyle w:val="spanrvts0"/>
          <w:b w:val="0"/>
          <w:bCs w:val="0"/>
          <w:i w:val="0"/>
          <w:iCs w:val="0"/>
          <w:lang w:val="uk" w:eastAsia="uk"/>
        </w:rPr>
      </w:pPr>
      <w:bookmarkStart w:id="98" w:name="n99"/>
      <w:bookmarkEnd w:id="98"/>
      <w:r>
        <w:rPr>
          <w:rStyle w:val="spanrvts0"/>
          <w:b w:val="0"/>
          <w:bCs w:val="0"/>
          <w:i w:val="0"/>
          <w:iCs w:val="0"/>
          <w:lang w:val="uk" w:eastAsia="uk"/>
        </w:rPr>
        <w:t>практикує і творчо застосовує традиційні та сучасні ремесла.</w:t>
      </w:r>
    </w:p>
    <w:p>
      <w:pPr>
        <w:pStyle w:val="rvps2"/>
        <w:spacing w:before="0" w:after="150"/>
        <w:ind w:left="0" w:right="0"/>
        <w:rPr>
          <w:rStyle w:val="spanrvts0"/>
          <w:b w:val="0"/>
          <w:bCs w:val="0"/>
          <w:i w:val="0"/>
          <w:iCs w:val="0"/>
          <w:lang w:val="uk" w:eastAsia="uk"/>
        </w:rPr>
      </w:pPr>
      <w:bookmarkStart w:id="99" w:name="n100"/>
      <w:bookmarkEnd w:id="99"/>
      <w:r>
        <w:rPr>
          <w:rStyle w:val="spanrvts0"/>
          <w:b w:val="0"/>
          <w:bCs w:val="0"/>
          <w:i w:val="0"/>
          <w:iCs w:val="0"/>
          <w:lang w:val="uk" w:eastAsia="uk"/>
        </w:rPr>
        <w:t>Обов’язкові результати навчання здобувачів освіти з технологічної освітньої галузі визначено у додатку 6.</w:t>
      </w:r>
    </w:p>
    <w:p>
      <w:pPr>
        <w:pStyle w:val="rvps2"/>
        <w:spacing w:before="0" w:after="150"/>
        <w:ind w:left="0" w:right="0"/>
        <w:rPr>
          <w:rStyle w:val="spanrvts0"/>
          <w:b w:val="0"/>
          <w:bCs w:val="0"/>
          <w:i w:val="0"/>
          <w:iCs w:val="0"/>
          <w:lang w:val="uk" w:eastAsia="uk"/>
        </w:rPr>
      </w:pPr>
      <w:bookmarkStart w:id="100" w:name="n101"/>
      <w:bookmarkEnd w:id="100"/>
      <w:r>
        <w:rPr>
          <w:rStyle w:val="spanrvts0"/>
          <w:b w:val="0"/>
          <w:bCs w:val="0"/>
          <w:i w:val="0"/>
          <w:iCs w:val="0"/>
          <w:lang w:val="uk" w:eastAsia="uk"/>
        </w:rPr>
        <w:t>16. Метою інформатичної освітньої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pPr>
        <w:pStyle w:val="rvps2"/>
        <w:spacing w:before="0" w:after="150"/>
        <w:ind w:left="0" w:right="0"/>
        <w:rPr>
          <w:rStyle w:val="spanrvts0"/>
          <w:b w:val="0"/>
          <w:bCs w:val="0"/>
          <w:i w:val="0"/>
          <w:iCs w:val="0"/>
          <w:lang w:val="uk" w:eastAsia="uk"/>
        </w:rPr>
      </w:pPr>
      <w:bookmarkStart w:id="101" w:name="n102"/>
      <w:bookmarkEnd w:id="101"/>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102" w:name="n103"/>
      <w:bookmarkEnd w:id="102"/>
      <w:r>
        <w:rPr>
          <w:rStyle w:val="spanrvts0"/>
          <w:b w:val="0"/>
          <w:bCs w:val="0"/>
          <w:i w:val="0"/>
          <w:iCs w:val="0"/>
          <w:lang w:val="uk" w:eastAsia="uk"/>
        </w:rPr>
        <w:t>знаходить, подає, перетворює, аналізує, узагальнює та систематизує дані, критично оцінює інформацію для розв’язання життєвих проблем;</w:t>
      </w:r>
    </w:p>
    <w:p>
      <w:pPr>
        <w:pStyle w:val="rvps2"/>
        <w:spacing w:before="0" w:after="150"/>
        <w:ind w:left="0" w:right="0"/>
        <w:rPr>
          <w:rStyle w:val="spanrvts0"/>
          <w:b w:val="0"/>
          <w:bCs w:val="0"/>
          <w:i w:val="0"/>
          <w:iCs w:val="0"/>
          <w:lang w:val="uk" w:eastAsia="uk"/>
        </w:rPr>
      </w:pPr>
      <w:bookmarkStart w:id="103" w:name="n104"/>
      <w:bookmarkEnd w:id="103"/>
      <w:r>
        <w:rPr>
          <w:rStyle w:val="spanrvts0"/>
          <w:b w:val="0"/>
          <w:bCs w:val="0"/>
          <w:i w:val="0"/>
          <w:iCs w:val="0"/>
          <w:lang w:val="uk" w:eastAsia="uk"/>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pPr>
        <w:pStyle w:val="rvps2"/>
        <w:spacing w:before="0" w:after="150"/>
        <w:ind w:left="0" w:right="0"/>
        <w:rPr>
          <w:rStyle w:val="spanrvts0"/>
          <w:b w:val="0"/>
          <w:bCs w:val="0"/>
          <w:i w:val="0"/>
          <w:iCs w:val="0"/>
          <w:lang w:val="uk" w:eastAsia="uk"/>
        </w:rPr>
      </w:pPr>
      <w:bookmarkStart w:id="104" w:name="n105"/>
      <w:bookmarkEnd w:id="104"/>
      <w:r>
        <w:rPr>
          <w:rStyle w:val="spanrvts0"/>
          <w:b w:val="0"/>
          <w:bCs w:val="0"/>
          <w:i w:val="0"/>
          <w:iCs w:val="0"/>
          <w:lang w:val="uk" w:eastAsia="uk"/>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pPr>
        <w:pStyle w:val="rvps2"/>
        <w:spacing w:before="0" w:after="150"/>
        <w:ind w:left="0" w:right="0"/>
        <w:rPr>
          <w:rStyle w:val="spanrvts0"/>
          <w:b w:val="0"/>
          <w:bCs w:val="0"/>
          <w:i w:val="0"/>
          <w:iCs w:val="0"/>
          <w:lang w:val="uk" w:eastAsia="uk"/>
        </w:rPr>
      </w:pPr>
      <w:bookmarkStart w:id="105" w:name="n106"/>
      <w:bookmarkEnd w:id="105"/>
      <w:r>
        <w:rPr>
          <w:rStyle w:val="spanrvts0"/>
          <w:b w:val="0"/>
          <w:bCs w:val="0"/>
          <w:i w:val="0"/>
          <w:iCs w:val="0"/>
          <w:lang w:val="uk" w:eastAsia="uk"/>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pPr>
        <w:pStyle w:val="rvps2"/>
        <w:spacing w:before="0" w:after="150"/>
        <w:ind w:left="0" w:right="0"/>
        <w:rPr>
          <w:rStyle w:val="spanrvts0"/>
          <w:b w:val="0"/>
          <w:bCs w:val="0"/>
          <w:i w:val="0"/>
          <w:iCs w:val="0"/>
          <w:lang w:val="uk" w:eastAsia="uk"/>
        </w:rPr>
      </w:pPr>
      <w:bookmarkStart w:id="106" w:name="n107"/>
      <w:bookmarkEnd w:id="106"/>
      <w:r>
        <w:rPr>
          <w:rStyle w:val="spanrvts0"/>
          <w:b w:val="0"/>
          <w:bCs w:val="0"/>
          <w:i w:val="0"/>
          <w:iCs w:val="0"/>
          <w:lang w:val="uk" w:eastAsia="uk"/>
        </w:rPr>
        <w:t>Обов’язкові результати навчання здобувачів освіти з інформатичної освітньої галузі визначено у додатку 7.</w:t>
      </w:r>
    </w:p>
    <w:p>
      <w:pPr>
        <w:pStyle w:val="rvps2"/>
        <w:spacing w:before="0" w:after="150"/>
        <w:ind w:left="0" w:right="0"/>
        <w:rPr>
          <w:rStyle w:val="spanrvts0"/>
          <w:b w:val="0"/>
          <w:bCs w:val="0"/>
          <w:i w:val="0"/>
          <w:iCs w:val="0"/>
          <w:lang w:val="uk" w:eastAsia="uk"/>
        </w:rPr>
      </w:pPr>
      <w:bookmarkStart w:id="107" w:name="n108"/>
      <w:bookmarkEnd w:id="107"/>
      <w:r>
        <w:rPr>
          <w:rStyle w:val="spanrvts0"/>
          <w:b w:val="0"/>
          <w:bCs w:val="0"/>
          <w:i w:val="0"/>
          <w:iCs w:val="0"/>
          <w:lang w:val="uk" w:eastAsia="uk"/>
        </w:rPr>
        <w:t>17. 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pPr>
        <w:pStyle w:val="rvps2"/>
        <w:spacing w:before="0" w:after="150"/>
        <w:ind w:left="0" w:right="0"/>
        <w:rPr>
          <w:rStyle w:val="spanrvts0"/>
          <w:b w:val="0"/>
          <w:bCs w:val="0"/>
          <w:i w:val="0"/>
          <w:iCs w:val="0"/>
          <w:lang w:val="uk" w:eastAsia="uk"/>
        </w:rPr>
      </w:pPr>
      <w:bookmarkStart w:id="108" w:name="n109"/>
      <w:bookmarkEnd w:id="108"/>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109" w:name="n110"/>
      <w:bookmarkEnd w:id="109"/>
      <w:r>
        <w:rPr>
          <w:rStyle w:val="spanrvts0"/>
          <w:b w:val="0"/>
          <w:bCs w:val="0"/>
          <w:i w:val="0"/>
          <w:iCs w:val="0"/>
          <w:lang w:val="uk" w:eastAsia="uk"/>
        </w:rPr>
        <w:t>дбає про особисте здоров’я і безпеку, реагує на діяльність, яка становить загрозу для життя, здоров’я, добробуту;</w:t>
      </w:r>
    </w:p>
    <w:p>
      <w:pPr>
        <w:pStyle w:val="rvps2"/>
        <w:spacing w:before="0" w:after="150"/>
        <w:ind w:left="0" w:right="0"/>
        <w:rPr>
          <w:rStyle w:val="spanrvts0"/>
          <w:b w:val="0"/>
          <w:bCs w:val="0"/>
          <w:i w:val="0"/>
          <w:iCs w:val="0"/>
          <w:lang w:val="uk" w:eastAsia="uk"/>
        </w:rPr>
      </w:pPr>
      <w:bookmarkStart w:id="110" w:name="n111"/>
      <w:bookmarkEnd w:id="110"/>
      <w:r>
        <w:rPr>
          <w:rStyle w:val="spanrvts0"/>
          <w:b w:val="0"/>
          <w:bCs w:val="0"/>
          <w:i w:val="0"/>
          <w:iCs w:val="0"/>
          <w:lang w:val="uk" w:eastAsia="uk"/>
        </w:rPr>
        <w:t>визначає альтернативи, прогнозує наслідки, ухвалює рішення з користю для здоров’я, добробуту, власної безпеки та безпеки інших осіб;</w:t>
      </w:r>
    </w:p>
    <w:p>
      <w:pPr>
        <w:pStyle w:val="rvps2"/>
        <w:spacing w:before="0" w:after="150"/>
        <w:ind w:left="0" w:right="0"/>
        <w:rPr>
          <w:rStyle w:val="spanrvts0"/>
          <w:b w:val="0"/>
          <w:bCs w:val="0"/>
          <w:i w:val="0"/>
          <w:iCs w:val="0"/>
          <w:lang w:val="uk" w:eastAsia="uk"/>
        </w:rPr>
      </w:pPr>
      <w:bookmarkStart w:id="111" w:name="n112"/>
      <w:bookmarkEnd w:id="111"/>
      <w:r>
        <w:rPr>
          <w:rStyle w:val="spanrvts0"/>
          <w:b w:val="0"/>
          <w:bCs w:val="0"/>
          <w:i w:val="0"/>
          <w:iCs w:val="0"/>
          <w:lang w:val="uk" w:eastAsia="uk"/>
        </w:rPr>
        <w:t>робить аргументований вибір на користь здорового способу життя, аналізує та оцінює наслідки і ризики;</w:t>
      </w:r>
    </w:p>
    <w:p>
      <w:pPr>
        <w:pStyle w:val="rvps2"/>
        <w:spacing w:before="0" w:after="150"/>
        <w:ind w:left="0" w:right="0"/>
        <w:rPr>
          <w:rStyle w:val="spanrvts0"/>
          <w:b w:val="0"/>
          <w:bCs w:val="0"/>
          <w:i w:val="0"/>
          <w:iCs w:val="0"/>
          <w:lang w:val="uk" w:eastAsia="uk"/>
        </w:rPr>
      </w:pPr>
      <w:bookmarkStart w:id="112" w:name="n113"/>
      <w:bookmarkEnd w:id="112"/>
      <w:r>
        <w:rPr>
          <w:rStyle w:val="spanrvts0"/>
          <w:b w:val="0"/>
          <w:bCs w:val="0"/>
          <w:i w:val="0"/>
          <w:iCs w:val="0"/>
          <w:lang w:val="uk" w:eastAsia="uk"/>
        </w:rPr>
        <w:t>виявляє підприємливість та поводиться етично для поліпшення здоров’я, безпеки та добробуту.</w:t>
      </w:r>
    </w:p>
    <w:p>
      <w:pPr>
        <w:pStyle w:val="rvps2"/>
        <w:spacing w:before="0" w:after="150"/>
        <w:ind w:left="0" w:right="0"/>
        <w:rPr>
          <w:rStyle w:val="spanrvts0"/>
          <w:b w:val="0"/>
          <w:bCs w:val="0"/>
          <w:i w:val="0"/>
          <w:iCs w:val="0"/>
          <w:lang w:val="uk" w:eastAsia="uk"/>
        </w:rPr>
      </w:pPr>
      <w:bookmarkStart w:id="113" w:name="n114"/>
      <w:bookmarkEnd w:id="113"/>
      <w:r>
        <w:rPr>
          <w:rStyle w:val="spanrvts0"/>
          <w:b w:val="0"/>
          <w:bCs w:val="0"/>
          <w:i w:val="0"/>
          <w:iCs w:val="0"/>
          <w:lang w:val="uk" w:eastAsia="uk"/>
        </w:rPr>
        <w:t>Обов’язкові результати навчання здобувачів освіти з соціальної і здоров’язбережувальної освітньої галузі визначено у додатку 8.</w:t>
      </w:r>
    </w:p>
    <w:p>
      <w:pPr>
        <w:pStyle w:val="rvps2"/>
        <w:spacing w:before="0" w:after="150"/>
        <w:ind w:left="0" w:right="0"/>
        <w:rPr>
          <w:rStyle w:val="spanrvts0"/>
          <w:b w:val="0"/>
          <w:bCs w:val="0"/>
          <w:i w:val="0"/>
          <w:iCs w:val="0"/>
          <w:lang w:val="uk" w:eastAsia="uk"/>
        </w:rPr>
      </w:pPr>
      <w:bookmarkStart w:id="114" w:name="n115"/>
      <w:bookmarkEnd w:id="114"/>
      <w:r>
        <w:rPr>
          <w:rStyle w:val="spanrvts0"/>
          <w:b w:val="0"/>
          <w:bCs w:val="0"/>
          <w:i w:val="0"/>
          <w:iCs w:val="0"/>
          <w:lang w:val="uk" w:eastAsia="uk"/>
        </w:rPr>
        <w:t>18. 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pPr>
        <w:pStyle w:val="rvps2"/>
        <w:spacing w:before="0" w:after="150"/>
        <w:ind w:left="0" w:right="0"/>
        <w:rPr>
          <w:rStyle w:val="spanrvts0"/>
          <w:b w:val="0"/>
          <w:bCs w:val="0"/>
          <w:i w:val="0"/>
          <w:iCs w:val="0"/>
          <w:lang w:val="uk" w:eastAsia="uk"/>
        </w:rPr>
      </w:pPr>
      <w:bookmarkStart w:id="115" w:name="n116"/>
      <w:bookmarkEnd w:id="115"/>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116" w:name="n117"/>
      <w:bookmarkEnd w:id="116"/>
      <w:r>
        <w:rPr>
          <w:rStyle w:val="spanrvts0"/>
          <w:b w:val="0"/>
          <w:bCs w:val="0"/>
          <w:i w:val="0"/>
          <w:iCs w:val="0"/>
          <w:lang w:val="uk" w:eastAsia="uk"/>
        </w:rPr>
        <w:t>встановлює зв’язки між подіями, діяльністю людей та її результатами у часі, пояснює значення пам’ятних для себе та інших громадян України дат (подій);</w:t>
      </w:r>
    </w:p>
    <w:p>
      <w:pPr>
        <w:pStyle w:val="rvps2"/>
        <w:spacing w:before="0" w:after="150"/>
        <w:ind w:left="0" w:right="0"/>
        <w:rPr>
          <w:rStyle w:val="spanrvts0"/>
          <w:b w:val="0"/>
          <w:bCs w:val="0"/>
          <w:i w:val="0"/>
          <w:iCs w:val="0"/>
          <w:lang w:val="uk" w:eastAsia="uk"/>
        </w:rPr>
      </w:pPr>
      <w:bookmarkStart w:id="117" w:name="n118"/>
      <w:bookmarkEnd w:id="117"/>
      <w:r>
        <w:rPr>
          <w:rStyle w:val="spanrvts0"/>
          <w:b w:val="0"/>
          <w:bCs w:val="0"/>
          <w:i w:val="0"/>
          <w:iCs w:val="0"/>
          <w:lang w:val="uk" w:eastAsia="uk"/>
        </w:rPr>
        <w:t>орієнтується у знайомому соціальному середовищі, долучається до його розвитку, пояснює вплив природи та діяльності людей на нього;</w:t>
      </w:r>
    </w:p>
    <w:p>
      <w:pPr>
        <w:pStyle w:val="rvps2"/>
        <w:spacing w:before="0" w:after="150"/>
        <w:ind w:left="0" w:right="0"/>
        <w:rPr>
          <w:rStyle w:val="spanrvts0"/>
          <w:b w:val="0"/>
          <w:bCs w:val="0"/>
          <w:i w:val="0"/>
          <w:iCs w:val="0"/>
          <w:lang w:val="uk" w:eastAsia="uk"/>
        </w:rPr>
      </w:pPr>
      <w:bookmarkStart w:id="118" w:name="n119"/>
      <w:bookmarkEnd w:id="118"/>
      <w:r>
        <w:rPr>
          <w:rStyle w:val="spanrvts0"/>
          <w:b w:val="0"/>
          <w:bCs w:val="0"/>
          <w:i w:val="0"/>
          <w:iCs w:val="0"/>
          <w:lang w:val="uk" w:eastAsia="uk"/>
        </w:rPr>
        <w:t>працює з різними джерелами соціальної та історичної інформації, аналізує зміст джерел, критично оцінює їх;</w:t>
      </w:r>
    </w:p>
    <w:p>
      <w:pPr>
        <w:pStyle w:val="rvps2"/>
        <w:spacing w:before="0" w:after="150"/>
        <w:ind w:left="0" w:right="0"/>
        <w:rPr>
          <w:rStyle w:val="spanrvts0"/>
          <w:b w:val="0"/>
          <w:bCs w:val="0"/>
          <w:i w:val="0"/>
          <w:iCs w:val="0"/>
          <w:lang w:val="uk" w:eastAsia="uk"/>
        </w:rPr>
      </w:pPr>
      <w:bookmarkStart w:id="119" w:name="n120"/>
      <w:bookmarkEnd w:id="119"/>
      <w:r>
        <w:rPr>
          <w:rStyle w:val="spanrvts0"/>
          <w:b w:val="0"/>
          <w:bCs w:val="0"/>
          <w:i w:val="0"/>
          <w:iCs w:val="0"/>
          <w:lang w:val="uk" w:eastAsia="uk"/>
        </w:rPr>
        <w:t>узагальнює інформацію з різних джерел, розповідаючи про минуле і сучасне;</w:t>
      </w:r>
    </w:p>
    <w:p>
      <w:pPr>
        <w:pStyle w:val="rvps2"/>
        <w:spacing w:before="0" w:after="150"/>
        <w:ind w:left="0" w:right="0"/>
        <w:rPr>
          <w:rStyle w:val="spanrvts0"/>
          <w:b w:val="0"/>
          <w:bCs w:val="0"/>
          <w:i w:val="0"/>
          <w:iCs w:val="0"/>
          <w:lang w:val="uk" w:eastAsia="uk"/>
        </w:rPr>
      </w:pPr>
      <w:bookmarkStart w:id="120" w:name="n121"/>
      <w:bookmarkEnd w:id="120"/>
      <w:r>
        <w:rPr>
          <w:rStyle w:val="spanrvts0"/>
          <w:b w:val="0"/>
          <w:bCs w:val="0"/>
          <w:i w:val="0"/>
          <w:iCs w:val="0"/>
          <w:lang w:val="uk" w:eastAsia="uk"/>
        </w:rPr>
        <w:t>представляє аргументовані судження про відомі факти та історичних осіб, а також про події суспільного життя;</w:t>
      </w:r>
    </w:p>
    <w:p>
      <w:pPr>
        <w:pStyle w:val="rvps2"/>
        <w:spacing w:before="0" w:after="150"/>
        <w:ind w:left="0" w:right="0"/>
        <w:rPr>
          <w:rStyle w:val="spanrvts0"/>
          <w:b w:val="0"/>
          <w:bCs w:val="0"/>
          <w:i w:val="0"/>
          <w:iCs w:val="0"/>
          <w:lang w:val="uk" w:eastAsia="uk"/>
        </w:rPr>
      </w:pPr>
      <w:bookmarkStart w:id="121" w:name="n122"/>
      <w:bookmarkEnd w:id="121"/>
      <w:r>
        <w:rPr>
          <w:rStyle w:val="spanrvts0"/>
          <w:b w:val="0"/>
          <w:bCs w:val="0"/>
          <w:i w:val="0"/>
          <w:iCs w:val="0"/>
          <w:lang w:val="uk" w:eastAsia="uk"/>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pPr>
        <w:pStyle w:val="rvps2"/>
        <w:spacing w:before="0" w:after="150"/>
        <w:ind w:left="0" w:right="0"/>
        <w:rPr>
          <w:rStyle w:val="spanrvts0"/>
          <w:b w:val="0"/>
          <w:bCs w:val="0"/>
          <w:i w:val="0"/>
          <w:iCs w:val="0"/>
          <w:lang w:val="uk" w:eastAsia="uk"/>
        </w:rPr>
      </w:pPr>
      <w:bookmarkStart w:id="122" w:name="n123"/>
      <w:bookmarkEnd w:id="122"/>
      <w:r>
        <w:rPr>
          <w:rStyle w:val="spanrvts0"/>
          <w:b w:val="0"/>
          <w:bCs w:val="0"/>
          <w:i w:val="0"/>
          <w:iCs w:val="0"/>
          <w:lang w:val="uk" w:eastAsia="uk"/>
        </w:rPr>
        <w:t>усвідомлює себе громадянином України, аналізує культурно-історичні основи власної ідентичності, визнає цінність культурного розмаїття;</w:t>
      </w:r>
    </w:p>
    <w:p>
      <w:pPr>
        <w:pStyle w:val="rvps2"/>
        <w:spacing w:before="0" w:after="150"/>
        <w:ind w:left="0" w:right="0"/>
        <w:rPr>
          <w:rStyle w:val="spanrvts0"/>
          <w:b w:val="0"/>
          <w:bCs w:val="0"/>
          <w:i w:val="0"/>
          <w:iCs w:val="0"/>
          <w:lang w:val="uk" w:eastAsia="uk"/>
        </w:rPr>
      </w:pPr>
      <w:bookmarkStart w:id="123" w:name="n124"/>
      <w:bookmarkEnd w:id="123"/>
      <w:r>
        <w:rPr>
          <w:rStyle w:val="spanrvts0"/>
          <w:b w:val="0"/>
          <w:bCs w:val="0"/>
          <w:i w:val="0"/>
          <w:iCs w:val="0"/>
          <w:lang w:val="uk" w:eastAsia="uk"/>
        </w:rPr>
        <w:t>дотримується принципів демократичного громадянства, бере активну участь у житті шкільної спільноти, місцевої громади.</w:t>
      </w:r>
    </w:p>
    <w:p>
      <w:pPr>
        <w:pStyle w:val="rvps2"/>
        <w:spacing w:before="0" w:after="150"/>
        <w:ind w:left="0" w:right="0"/>
        <w:rPr>
          <w:rStyle w:val="spanrvts0"/>
          <w:b w:val="0"/>
          <w:bCs w:val="0"/>
          <w:i w:val="0"/>
          <w:iCs w:val="0"/>
          <w:lang w:val="uk" w:eastAsia="uk"/>
        </w:rPr>
      </w:pPr>
      <w:bookmarkStart w:id="124" w:name="n125"/>
      <w:bookmarkEnd w:id="124"/>
      <w:r>
        <w:rPr>
          <w:rStyle w:val="spanrvts0"/>
          <w:b w:val="0"/>
          <w:bCs w:val="0"/>
          <w:i w:val="0"/>
          <w:iCs w:val="0"/>
          <w:lang w:val="uk" w:eastAsia="uk"/>
        </w:rPr>
        <w:t>Обов’язкові результати навчання здобувачів освіти з громадянської та історичної освітньої галузі визначено у додатку 9.</w:t>
      </w:r>
    </w:p>
    <w:p>
      <w:pPr>
        <w:pStyle w:val="rvps2"/>
        <w:spacing w:before="0" w:after="150"/>
        <w:ind w:left="0" w:right="0"/>
        <w:rPr>
          <w:rStyle w:val="spanrvts0"/>
          <w:b w:val="0"/>
          <w:bCs w:val="0"/>
          <w:i w:val="0"/>
          <w:iCs w:val="0"/>
          <w:lang w:val="uk" w:eastAsia="uk"/>
        </w:rPr>
      </w:pPr>
      <w:bookmarkStart w:id="125" w:name="n126"/>
      <w:bookmarkEnd w:id="125"/>
      <w:r>
        <w:rPr>
          <w:rStyle w:val="spanrvts0"/>
          <w:b w:val="0"/>
          <w:bCs w:val="0"/>
          <w:i w:val="0"/>
          <w:iCs w:val="0"/>
          <w:lang w:val="uk" w:eastAsia="uk"/>
        </w:rPr>
        <w:t>19. Метою мистецької освітньої галузі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pPr>
        <w:pStyle w:val="rvps2"/>
        <w:spacing w:before="0" w:after="150"/>
        <w:ind w:left="0" w:right="0"/>
        <w:rPr>
          <w:rStyle w:val="spanrvts0"/>
          <w:b w:val="0"/>
          <w:bCs w:val="0"/>
          <w:i w:val="0"/>
          <w:iCs w:val="0"/>
          <w:lang w:val="uk" w:eastAsia="uk"/>
        </w:rPr>
      </w:pPr>
      <w:bookmarkStart w:id="126" w:name="n127"/>
      <w:bookmarkEnd w:id="126"/>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127" w:name="n128"/>
      <w:bookmarkEnd w:id="127"/>
      <w:r>
        <w:rPr>
          <w:rStyle w:val="spanrvts0"/>
          <w:b w:val="0"/>
          <w:bCs w:val="0"/>
          <w:i w:val="0"/>
          <w:iCs w:val="0"/>
          <w:lang w:val="uk" w:eastAsia="uk"/>
        </w:rPr>
        <w:t>виявляє художньо-образне, асоціативне мислення у процесі художньо-творчої діяльності через образотворче, музичне та інші види мистецтва;</w:t>
      </w:r>
    </w:p>
    <w:p>
      <w:pPr>
        <w:pStyle w:val="rvps2"/>
        <w:spacing w:before="0" w:after="150"/>
        <w:ind w:left="0" w:right="0"/>
        <w:rPr>
          <w:rStyle w:val="spanrvts0"/>
          <w:b w:val="0"/>
          <w:bCs w:val="0"/>
          <w:i w:val="0"/>
          <w:iCs w:val="0"/>
          <w:lang w:val="uk" w:eastAsia="uk"/>
        </w:rPr>
      </w:pPr>
      <w:bookmarkStart w:id="128" w:name="n129"/>
      <w:bookmarkEnd w:id="128"/>
      <w:r>
        <w:rPr>
          <w:rStyle w:val="spanrvts0"/>
          <w:b w:val="0"/>
          <w:bCs w:val="0"/>
          <w:i w:val="0"/>
          <w:iCs w:val="0"/>
          <w:lang w:val="uk" w:eastAsia="uk"/>
        </w:rPr>
        <w:t>пізнає мистецтво, інтерпретує художні образи, набуваючи емоційно-чуттєвого досвіду, виявляє ціннісне ставлення до мистецтва;</w:t>
      </w:r>
    </w:p>
    <w:p>
      <w:pPr>
        <w:pStyle w:val="rvps2"/>
        <w:spacing w:before="0" w:after="150"/>
        <w:ind w:left="0" w:right="0"/>
        <w:rPr>
          <w:rStyle w:val="spanrvts0"/>
          <w:b w:val="0"/>
          <w:bCs w:val="0"/>
          <w:i w:val="0"/>
          <w:iCs w:val="0"/>
          <w:lang w:val="uk" w:eastAsia="uk"/>
        </w:rPr>
      </w:pPr>
      <w:bookmarkStart w:id="129" w:name="n130"/>
      <w:bookmarkEnd w:id="129"/>
      <w:r>
        <w:rPr>
          <w:rStyle w:val="spanrvts0"/>
          <w:b w:val="0"/>
          <w:bCs w:val="0"/>
          <w:i w:val="0"/>
          <w:iCs w:val="0"/>
          <w:lang w:val="uk" w:eastAsia="uk"/>
        </w:rPr>
        <w:t>пізнає себе через художньо-творчу діяльність та мистецтво.</w:t>
      </w:r>
    </w:p>
    <w:p>
      <w:pPr>
        <w:pStyle w:val="rvps2"/>
        <w:spacing w:before="0" w:after="150"/>
        <w:ind w:left="0" w:right="0"/>
        <w:rPr>
          <w:rStyle w:val="spanrvts0"/>
          <w:b w:val="0"/>
          <w:bCs w:val="0"/>
          <w:i w:val="0"/>
          <w:iCs w:val="0"/>
          <w:lang w:val="uk" w:eastAsia="uk"/>
        </w:rPr>
      </w:pPr>
      <w:bookmarkStart w:id="130" w:name="n131"/>
      <w:bookmarkEnd w:id="130"/>
      <w:r>
        <w:rPr>
          <w:rStyle w:val="spanrvts0"/>
          <w:b w:val="0"/>
          <w:bCs w:val="0"/>
          <w:i w:val="0"/>
          <w:iCs w:val="0"/>
          <w:lang w:val="uk" w:eastAsia="uk"/>
        </w:rPr>
        <w:t>Обов’язкові результати навчання здобувачів освіти з мистецької освітньої галузі визначено у додатку 10.</w:t>
      </w:r>
    </w:p>
    <w:p>
      <w:pPr>
        <w:pStyle w:val="rvps2"/>
        <w:spacing w:before="0" w:after="150"/>
        <w:ind w:left="0" w:right="0"/>
        <w:rPr>
          <w:rStyle w:val="spanrvts0"/>
          <w:b w:val="0"/>
          <w:bCs w:val="0"/>
          <w:i w:val="0"/>
          <w:iCs w:val="0"/>
          <w:lang w:val="uk" w:eastAsia="uk"/>
        </w:rPr>
      </w:pPr>
      <w:bookmarkStart w:id="131" w:name="n132"/>
      <w:bookmarkEnd w:id="131"/>
      <w:r>
        <w:rPr>
          <w:rStyle w:val="spanrvts0"/>
          <w:b w:val="0"/>
          <w:bCs w:val="0"/>
          <w:i w:val="0"/>
          <w:iCs w:val="0"/>
          <w:lang w:val="uk" w:eastAsia="uk"/>
        </w:rPr>
        <w:t>20. Метою фізкультурної освітньої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pPr>
        <w:pStyle w:val="rvps2"/>
        <w:spacing w:before="0" w:after="150"/>
        <w:ind w:left="0" w:right="0"/>
        <w:rPr>
          <w:rStyle w:val="spanrvts0"/>
          <w:b w:val="0"/>
          <w:bCs w:val="0"/>
          <w:i w:val="0"/>
          <w:iCs w:val="0"/>
          <w:lang w:val="uk" w:eastAsia="uk"/>
        </w:rPr>
      </w:pPr>
      <w:bookmarkStart w:id="132" w:name="n133"/>
      <w:bookmarkEnd w:id="132"/>
      <w:r>
        <w:rPr>
          <w:rStyle w:val="spanrvts0"/>
          <w:b w:val="0"/>
          <w:bCs w:val="0"/>
          <w:i w:val="0"/>
          <w:iCs w:val="0"/>
          <w:lang w:val="uk" w:eastAsia="uk"/>
        </w:rPr>
        <w:t>Здобувач освіти:</w:t>
      </w:r>
    </w:p>
    <w:p>
      <w:pPr>
        <w:pStyle w:val="rvps2"/>
        <w:spacing w:before="0" w:after="150"/>
        <w:ind w:left="0" w:right="0"/>
        <w:rPr>
          <w:rStyle w:val="spanrvts0"/>
          <w:b w:val="0"/>
          <w:bCs w:val="0"/>
          <w:i w:val="0"/>
          <w:iCs w:val="0"/>
          <w:lang w:val="uk" w:eastAsia="uk"/>
        </w:rPr>
      </w:pPr>
      <w:bookmarkStart w:id="133" w:name="n134"/>
      <w:bookmarkEnd w:id="133"/>
      <w:r>
        <w:rPr>
          <w:rStyle w:val="spanrvts0"/>
          <w:b w:val="0"/>
          <w:bCs w:val="0"/>
          <w:i w:val="0"/>
          <w:iCs w:val="0"/>
          <w:lang w:val="uk" w:eastAsia="uk"/>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pPr>
        <w:pStyle w:val="rvps2"/>
        <w:spacing w:before="0" w:after="150"/>
        <w:ind w:left="0" w:right="0"/>
        <w:rPr>
          <w:rStyle w:val="spanrvts0"/>
          <w:b w:val="0"/>
          <w:bCs w:val="0"/>
          <w:i w:val="0"/>
          <w:iCs w:val="0"/>
          <w:lang w:val="uk" w:eastAsia="uk"/>
        </w:rPr>
      </w:pPr>
      <w:bookmarkStart w:id="134" w:name="n135"/>
      <w:bookmarkEnd w:id="134"/>
      <w:r>
        <w:rPr>
          <w:rStyle w:val="spanrvts0"/>
          <w:b w:val="0"/>
          <w:bCs w:val="0"/>
          <w:i w:val="0"/>
          <w:iCs w:val="0"/>
          <w:lang w:val="uk" w:eastAsia="uk"/>
        </w:rPr>
        <w:t>добирає фізичні вправи для підвищення рівня фізичної підготовленості;</w:t>
      </w:r>
    </w:p>
    <w:p>
      <w:pPr>
        <w:pStyle w:val="rvps2"/>
        <w:spacing w:before="0" w:after="150"/>
        <w:ind w:left="0" w:right="0"/>
        <w:rPr>
          <w:rStyle w:val="spanrvts0"/>
          <w:b w:val="0"/>
          <w:bCs w:val="0"/>
          <w:i w:val="0"/>
          <w:iCs w:val="0"/>
          <w:lang w:val="uk" w:eastAsia="uk"/>
        </w:rPr>
      </w:pPr>
      <w:bookmarkStart w:id="135" w:name="n136"/>
      <w:bookmarkEnd w:id="135"/>
      <w:r>
        <w:rPr>
          <w:rStyle w:val="spanrvts0"/>
          <w:b w:val="0"/>
          <w:bCs w:val="0"/>
          <w:i w:val="0"/>
          <w:iCs w:val="0"/>
          <w:lang w:val="uk" w:eastAsia="uk"/>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pPr>
        <w:pStyle w:val="rvps2"/>
        <w:spacing w:before="0" w:after="150"/>
        <w:ind w:left="0" w:right="0"/>
        <w:rPr>
          <w:rStyle w:val="spanrvts0"/>
          <w:b w:val="0"/>
          <w:bCs w:val="0"/>
          <w:i w:val="0"/>
          <w:iCs w:val="0"/>
          <w:lang w:val="uk" w:eastAsia="uk"/>
        </w:rPr>
      </w:pPr>
      <w:bookmarkStart w:id="136" w:name="n137"/>
      <w:bookmarkEnd w:id="136"/>
      <w:r>
        <w:rPr>
          <w:rStyle w:val="spanrvts0"/>
          <w:b w:val="0"/>
          <w:bCs w:val="0"/>
          <w:i w:val="0"/>
          <w:iCs w:val="0"/>
          <w:lang w:val="uk" w:eastAsia="uk"/>
        </w:rPr>
        <w:t>Обов’язкові результати навчання здобувачів освіти з фізкультурної освітньої галузі визначено у додатку 11.</w:t>
      </w:r>
    </w:p>
    <w:p>
      <w:pPr>
        <w:pStyle w:val="rvps2"/>
        <w:spacing w:before="0" w:after="150"/>
        <w:ind w:left="0" w:right="0"/>
        <w:rPr>
          <w:rStyle w:val="spanrvts0"/>
          <w:b w:val="0"/>
          <w:bCs w:val="0"/>
          <w:i w:val="0"/>
          <w:iCs w:val="0"/>
          <w:lang w:val="uk" w:eastAsia="uk"/>
        </w:rPr>
      </w:pPr>
      <w:bookmarkStart w:id="137" w:name="n138"/>
      <w:bookmarkEnd w:id="137"/>
      <w:r>
        <w:rPr>
          <w:rStyle w:val="spanrvts0"/>
          <w:b w:val="0"/>
          <w:bCs w:val="0"/>
          <w:i w:val="0"/>
          <w:iCs w:val="0"/>
          <w:lang w:val="uk" w:eastAsia="uk"/>
        </w:rPr>
        <w:t>21. Базовий навчальний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pPr>
        <w:pStyle w:val="rvps2"/>
        <w:spacing w:before="0" w:after="150"/>
        <w:ind w:left="0" w:right="0"/>
        <w:rPr>
          <w:rStyle w:val="spanrvts0"/>
          <w:b w:val="0"/>
          <w:bCs w:val="0"/>
          <w:i w:val="0"/>
          <w:iCs w:val="0"/>
          <w:lang w:val="uk" w:eastAsia="uk"/>
        </w:rPr>
      </w:pPr>
      <w:bookmarkStart w:id="138" w:name="n139"/>
      <w:bookmarkEnd w:id="138"/>
      <w:r>
        <w:rPr>
          <w:rStyle w:val="spanrvts0"/>
          <w:b w:val="0"/>
          <w:bCs w:val="0"/>
          <w:i w:val="0"/>
          <w:iCs w:val="0"/>
          <w:lang w:val="uk" w:eastAsia="uk"/>
        </w:rPr>
        <w:t>Для учнів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pPr>
        <w:pStyle w:val="rvps2"/>
        <w:spacing w:before="0" w:after="150"/>
        <w:ind w:left="0" w:right="0"/>
        <w:rPr>
          <w:rStyle w:val="spanrvts0"/>
          <w:b w:val="0"/>
          <w:bCs w:val="0"/>
          <w:i w:val="0"/>
          <w:iCs w:val="0"/>
          <w:lang w:val="uk" w:eastAsia="uk"/>
        </w:rPr>
      </w:pPr>
      <w:bookmarkStart w:id="139" w:name="n140"/>
      <w:bookmarkEnd w:id="139"/>
      <w:r>
        <w:rPr>
          <w:rStyle w:val="spanrvts0"/>
          <w:b w:val="0"/>
          <w:bCs w:val="0"/>
          <w:i w:val="0"/>
          <w:iCs w:val="0"/>
          <w:lang w:val="uk" w:eastAsia="uk"/>
        </w:rPr>
        <w:t>22. Базовий навчальний план має такі п’ять варіантів (додаток 12):</w:t>
      </w:r>
    </w:p>
    <w:p>
      <w:pPr>
        <w:pStyle w:val="rvps2"/>
        <w:spacing w:before="0" w:after="150"/>
        <w:ind w:left="0" w:right="0"/>
        <w:rPr>
          <w:rStyle w:val="spanrvts0"/>
          <w:b w:val="0"/>
          <w:bCs w:val="0"/>
          <w:i w:val="0"/>
          <w:iCs w:val="0"/>
          <w:lang w:val="uk" w:eastAsia="uk"/>
        </w:rPr>
      </w:pPr>
      <w:bookmarkStart w:id="140" w:name="n141"/>
      <w:bookmarkEnd w:id="140"/>
      <w:r>
        <w:rPr>
          <w:rStyle w:val="spanrvts0"/>
          <w:b w:val="0"/>
          <w:bCs w:val="0"/>
          <w:i w:val="0"/>
          <w:iCs w:val="0"/>
          <w:lang w:val="uk" w:eastAsia="uk"/>
        </w:rPr>
        <w:t>для класів (груп) з українською мовою навчання;</w:t>
      </w:r>
    </w:p>
    <w:p>
      <w:pPr>
        <w:pStyle w:val="rvps2"/>
        <w:spacing w:before="0" w:after="150"/>
        <w:ind w:left="0" w:right="0"/>
        <w:rPr>
          <w:rStyle w:val="spanrvts0"/>
          <w:b w:val="0"/>
          <w:bCs w:val="0"/>
          <w:i w:val="0"/>
          <w:iCs w:val="0"/>
          <w:lang w:val="uk" w:eastAsia="uk"/>
        </w:rPr>
      </w:pPr>
      <w:bookmarkStart w:id="141" w:name="n142"/>
      <w:bookmarkEnd w:id="141"/>
      <w:r>
        <w:rPr>
          <w:rStyle w:val="spanrvts0"/>
          <w:b w:val="0"/>
          <w:bCs w:val="0"/>
          <w:i w:val="0"/>
          <w:iCs w:val="0"/>
          <w:lang w:val="uk" w:eastAsia="uk"/>
        </w:rPr>
        <w:t>для класів (груп) з навчанням мовою відповідного корінного народу, національних меншин;</w:t>
      </w:r>
    </w:p>
    <w:p>
      <w:pPr>
        <w:pStyle w:val="rvps2"/>
        <w:spacing w:before="0" w:after="150"/>
        <w:ind w:left="0" w:right="0"/>
        <w:rPr>
          <w:rStyle w:val="spanrvts0"/>
          <w:b w:val="0"/>
          <w:bCs w:val="0"/>
          <w:i w:val="0"/>
          <w:iCs w:val="0"/>
          <w:lang w:val="uk" w:eastAsia="uk"/>
        </w:rPr>
      </w:pPr>
      <w:bookmarkStart w:id="142" w:name="n143"/>
      <w:bookmarkEnd w:id="142"/>
      <w:r>
        <w:rPr>
          <w:rStyle w:val="spanrvts0"/>
          <w:b w:val="0"/>
          <w:bCs w:val="0"/>
          <w:i w:val="0"/>
          <w:iCs w:val="0"/>
          <w:lang w:val="uk" w:eastAsia="uk"/>
        </w:rPr>
        <w:t>для класів (груп) з українською мовою навчання представників корінних народів, національних меншин;</w:t>
      </w:r>
    </w:p>
    <w:p>
      <w:pPr>
        <w:pStyle w:val="rvps2"/>
        <w:spacing w:before="0" w:after="150"/>
        <w:ind w:left="0" w:right="0"/>
        <w:rPr>
          <w:rStyle w:val="spanrvts0"/>
          <w:b w:val="0"/>
          <w:bCs w:val="0"/>
          <w:i w:val="0"/>
          <w:iCs w:val="0"/>
          <w:lang w:val="uk" w:eastAsia="uk"/>
        </w:rPr>
      </w:pPr>
      <w:bookmarkStart w:id="143" w:name="n144"/>
      <w:bookmarkEnd w:id="143"/>
      <w:r>
        <w:rPr>
          <w:rStyle w:val="spanrvts0"/>
          <w:b w:val="0"/>
          <w:bCs w:val="0"/>
          <w:i w:val="0"/>
          <w:iCs w:val="0"/>
          <w:lang w:val="uk" w:eastAsia="uk"/>
        </w:rPr>
        <w:t>для спеціальних закладів (класів) загальної середньої освіти з українською мовою навчання дітей з особливими освітніми потребами;</w:t>
      </w:r>
    </w:p>
    <w:p>
      <w:pPr>
        <w:pStyle w:val="rvps2"/>
        <w:spacing w:before="0" w:after="150"/>
        <w:ind w:left="0" w:right="0"/>
        <w:rPr>
          <w:rStyle w:val="spanrvts0"/>
          <w:b w:val="0"/>
          <w:bCs w:val="0"/>
          <w:i w:val="0"/>
          <w:iCs w:val="0"/>
          <w:lang w:val="uk" w:eastAsia="uk"/>
        </w:rPr>
      </w:pPr>
      <w:bookmarkStart w:id="144" w:name="n145"/>
      <w:bookmarkEnd w:id="144"/>
      <w:r>
        <w:rPr>
          <w:rStyle w:val="spanrvts0"/>
          <w:b w:val="0"/>
          <w:bCs w:val="0"/>
          <w:i w:val="0"/>
          <w:iCs w:val="0"/>
          <w:lang w:val="uk" w:eastAsia="uk"/>
        </w:rPr>
        <w:t>для спеціальних закладів (класів) загальної середньої освіти з навчанням мовою відповідного корінного народу або національної меншини.</w:t>
      </w:r>
    </w:p>
    <w:p>
      <w:pPr>
        <w:pStyle w:val="rvps2"/>
        <w:spacing w:before="0" w:after="150"/>
        <w:ind w:left="0" w:right="0"/>
        <w:rPr>
          <w:rStyle w:val="spanrvts0"/>
          <w:b w:val="0"/>
          <w:bCs w:val="0"/>
          <w:i w:val="0"/>
          <w:iCs w:val="0"/>
          <w:lang w:val="uk" w:eastAsia="uk"/>
        </w:rPr>
      </w:pPr>
      <w:bookmarkStart w:id="145" w:name="n146"/>
      <w:bookmarkEnd w:id="145"/>
      <w:r>
        <w:rPr>
          <w:rStyle w:val="spanrvts0"/>
          <w:b w:val="0"/>
          <w:bCs w:val="0"/>
          <w:i w:val="0"/>
          <w:iCs w:val="0"/>
          <w:lang w:val="uk" w:eastAsia="uk"/>
        </w:rPr>
        <w:t>23.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враховують мовну підготовку здобувачів освіти та спорідненість між рідною і державною мовами.</w:t>
      </w:r>
    </w:p>
    <w:p>
      <w:pPr>
        <w:pStyle w:val="rvps2"/>
        <w:spacing w:before="0" w:after="150"/>
        <w:ind w:left="0" w:right="0"/>
        <w:rPr>
          <w:rStyle w:val="spanrvts0"/>
          <w:b w:val="0"/>
          <w:bCs w:val="0"/>
          <w:i w:val="0"/>
          <w:iCs w:val="0"/>
          <w:lang w:val="uk" w:eastAsia="uk"/>
        </w:rPr>
      </w:pPr>
      <w:bookmarkStart w:id="146" w:name="n147"/>
      <w:bookmarkEnd w:id="146"/>
      <w:r>
        <w:rPr>
          <w:rStyle w:val="spanrvts0"/>
          <w:b w:val="0"/>
          <w:bCs w:val="0"/>
          <w:i w:val="0"/>
          <w:iCs w:val="0"/>
          <w:lang w:val="uk" w:eastAsia="uk"/>
        </w:rPr>
        <w:t>24. На підставі базового навчального плану може здійснюватися повна або часткова інтеграція різних освітніх галузей, що відображається в типових освітніх програмах, освітній програмі закладу загальної середньої освіти.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здоров’язбережувальної, громадянської та історичної, технологічної, інформатичної 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pPr>
        <w:pStyle w:val="rvps2"/>
        <w:spacing w:before="0" w:after="150"/>
        <w:ind w:left="0" w:right="0"/>
        <w:rPr>
          <w:rStyle w:val="spanrvts0"/>
          <w:b w:val="0"/>
          <w:bCs w:val="0"/>
          <w:i w:val="0"/>
          <w:iCs w:val="0"/>
          <w:lang w:val="uk" w:eastAsia="uk"/>
        </w:rPr>
      </w:pPr>
      <w:bookmarkStart w:id="147" w:name="n148"/>
      <w:bookmarkEnd w:id="147"/>
      <w:r>
        <w:rPr>
          <w:rStyle w:val="spanrvts0"/>
          <w:b w:val="0"/>
          <w:bCs w:val="0"/>
          <w:i w:val="0"/>
          <w:iCs w:val="0"/>
          <w:lang w:val="uk" w:eastAsia="uk"/>
        </w:rPr>
        <w:t>25. Базовий навчальний план має інваріантний і варіативний складники. Інваріантний складник є обов’язковим для всіх закладів загальної середньої освіти незалежно від їх підпорядкування і форми власності.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pPr>
        <w:pStyle w:val="rvps2"/>
        <w:spacing w:before="0" w:after="150"/>
        <w:ind w:left="0" w:right="0"/>
        <w:rPr>
          <w:rStyle w:val="spanrvts0"/>
          <w:b w:val="0"/>
          <w:bCs w:val="0"/>
          <w:i w:val="0"/>
          <w:iCs w:val="0"/>
          <w:lang w:val="uk" w:eastAsia="uk"/>
        </w:rPr>
      </w:pPr>
      <w:bookmarkStart w:id="148" w:name="n149"/>
      <w:bookmarkEnd w:id="148"/>
      <w:r>
        <w:rPr>
          <w:rStyle w:val="spanrvts0"/>
          <w:b w:val="0"/>
          <w:bCs w:val="0"/>
          <w:i w:val="0"/>
          <w:iCs w:val="0"/>
          <w:lang w:val="uk" w:eastAsia="uk"/>
        </w:rPr>
        <w:t>Інваріантний складник базового навчального плану для спеціальних закладів (класів) передбачає проведення корекційно-розвиткової роботи, напрями та змістове наповнення якої визначаються з урахуванням особливостей психофізичного розвитку дітей з особливими освітніми потребами.</w:t>
      </w:r>
    </w:p>
    <w:p>
      <w:pPr>
        <w:pStyle w:val="rvps2"/>
        <w:spacing w:before="0" w:after="150"/>
        <w:ind w:left="0" w:right="0"/>
        <w:rPr>
          <w:rStyle w:val="spanrvts0"/>
          <w:b w:val="0"/>
          <w:bCs w:val="0"/>
          <w:i w:val="0"/>
          <w:iCs w:val="0"/>
          <w:lang w:val="uk" w:eastAsia="uk"/>
        </w:rPr>
      </w:pPr>
      <w:bookmarkStart w:id="149" w:name="n150"/>
      <w:bookmarkEnd w:id="149"/>
      <w:r>
        <w:rPr>
          <w:rStyle w:val="spanrvts0"/>
          <w:b w:val="0"/>
          <w:bCs w:val="0"/>
          <w:i w:val="0"/>
          <w:iCs w:val="0"/>
          <w:lang w:val="uk" w:eastAsia="uk"/>
        </w:rPr>
        <w:t>Кожна освітня галузь передбачає обов’язкову корекційно-розвиткову роботу.</w:t>
      </w:r>
    </w:p>
    <w:p>
      <w:pPr>
        <w:pStyle w:val="rvps2"/>
        <w:spacing w:before="0" w:after="150"/>
        <w:ind w:left="0" w:right="0"/>
        <w:rPr>
          <w:rStyle w:val="spanrvts0"/>
          <w:b w:val="0"/>
          <w:bCs w:val="0"/>
          <w:i w:val="0"/>
          <w:iCs w:val="0"/>
          <w:lang w:val="uk" w:eastAsia="uk"/>
        </w:rPr>
      </w:pPr>
      <w:bookmarkStart w:id="150" w:name="n151"/>
      <w:bookmarkEnd w:id="150"/>
      <w:r>
        <w:rPr>
          <w:rStyle w:val="spanrvts0"/>
          <w:b w:val="0"/>
          <w:bCs w:val="0"/>
          <w:i w:val="0"/>
          <w:iCs w:val="0"/>
          <w:lang w:val="uk" w:eastAsia="uk"/>
        </w:rPr>
        <w:t>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pPr>
        <w:pStyle w:val="rvps2"/>
        <w:spacing w:before="0" w:after="150"/>
        <w:ind w:left="0" w:right="0"/>
        <w:rPr>
          <w:rStyle w:val="spanrvts0"/>
          <w:b w:val="0"/>
          <w:bCs w:val="0"/>
          <w:i w:val="0"/>
          <w:iCs w:val="0"/>
          <w:lang w:val="uk" w:eastAsia="uk"/>
        </w:rPr>
      </w:pPr>
      <w:bookmarkStart w:id="151" w:name="n152"/>
      <w:bookmarkEnd w:id="151"/>
      <w:r>
        <w:rPr>
          <w:rStyle w:val="spanrvts0"/>
          <w:b w:val="0"/>
          <w:bCs w:val="0"/>
          <w:i w:val="0"/>
          <w:iCs w:val="0"/>
          <w:lang w:val="uk" w:eastAsia="uk"/>
        </w:rPr>
        <w:t>Наприкінці навчального року (протягом п’яти днів у 1 і 2 класах або десяти днів у 3 і 4 класах) рекомендовано проводити навчально-пізнавальну, пошуково-дослідницьку практику, яка передбачає активну діяльність учнів у школі та поза її межами, реалізацію проектів, екологічних акцій тощо.</w:t>
      </w:r>
    </w:p>
    <w:p>
      <w:pPr>
        <w:pStyle w:val="rvps2"/>
        <w:spacing w:before="0" w:after="150"/>
        <w:ind w:left="0" w:right="0"/>
        <w:rPr>
          <w:rStyle w:val="spanrvts0"/>
          <w:b w:val="0"/>
          <w:bCs w:val="0"/>
          <w:i w:val="0"/>
          <w:iCs w:val="0"/>
          <w:lang w:val="uk" w:eastAsia="uk"/>
        </w:rPr>
      </w:pPr>
      <w:bookmarkStart w:id="152" w:name="n153"/>
      <w:bookmarkEnd w:id="152"/>
      <w:r>
        <w:rPr>
          <w:rStyle w:val="spanrvts0"/>
          <w:b w:val="0"/>
          <w:bCs w:val="0"/>
          <w:i w:val="0"/>
          <w:iCs w:val="0"/>
          <w:lang w:val="uk" w:eastAsia="uk"/>
        </w:rPr>
        <w:t>26. Варіативність змісту початкової освіти забезпечується також шляхом запровадження резервного часу в освітній програмі закладу загальної середньої освіти, що сприяє, зокрема, задоволенню освітніх потреб здобувачів освіти, вирівнюванню їх досягнень, розвитку наскрізних умінь.</w:t>
      </w:r>
    </w:p>
    <w:p>
      <w:pPr>
        <w:pStyle w:val="rvps2"/>
        <w:spacing w:before="0" w:after="150"/>
        <w:ind w:left="0" w:right="0"/>
        <w:rPr>
          <w:rStyle w:val="spanrvts0"/>
          <w:b w:val="0"/>
          <w:bCs w:val="0"/>
          <w:i w:val="0"/>
          <w:iCs w:val="0"/>
          <w:lang w:val="uk" w:eastAsia="uk"/>
        </w:rPr>
      </w:pPr>
      <w:bookmarkStart w:id="153" w:name="n154"/>
      <w:bookmarkEnd w:id="153"/>
      <w:r>
        <w:rPr>
          <w:rStyle w:val="spanrvts0"/>
          <w:b w:val="0"/>
          <w:bCs w:val="0"/>
          <w:i w:val="0"/>
          <w:iCs w:val="0"/>
          <w:lang w:val="uk" w:eastAsia="uk"/>
        </w:rPr>
        <w:t>27. 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додатково можуть використовувати години варіативного складника базового навчального плану.</w:t>
      </w:r>
    </w:p>
    <w:p>
      <w:pPr>
        <w:pStyle w:val="rvps2"/>
        <w:spacing w:before="0" w:after="150"/>
        <w:ind w:left="0" w:right="0"/>
        <w:rPr>
          <w:rStyle w:val="spanrvts0"/>
          <w:b w:val="0"/>
          <w:bCs w:val="0"/>
          <w:i w:val="0"/>
          <w:iCs w:val="0"/>
          <w:lang w:val="uk" w:eastAsia="uk"/>
        </w:rPr>
      </w:pPr>
      <w:bookmarkStart w:id="154" w:name="n155"/>
      <w:bookmarkEnd w:id="154"/>
      <w:r>
        <w:rPr>
          <w:rStyle w:val="spanrvts0"/>
          <w:b w:val="0"/>
          <w:bCs w:val="0"/>
          <w:i w:val="0"/>
          <w:iCs w:val="0"/>
          <w:lang w:val="uk" w:eastAsia="uk"/>
        </w:rPr>
        <w:t>28. Вимірювання результатів навчання здобувачів освіти відбувається шляхом:</w:t>
      </w:r>
    </w:p>
    <w:p>
      <w:pPr>
        <w:pStyle w:val="rvps2"/>
        <w:spacing w:before="0" w:after="150"/>
        <w:ind w:left="0" w:right="0"/>
        <w:rPr>
          <w:rStyle w:val="spanrvts0"/>
          <w:b w:val="0"/>
          <w:bCs w:val="0"/>
          <w:i w:val="0"/>
          <w:iCs w:val="0"/>
          <w:lang w:val="uk" w:eastAsia="uk"/>
        </w:rPr>
      </w:pPr>
      <w:bookmarkStart w:id="155" w:name="n156"/>
      <w:bookmarkEnd w:id="155"/>
      <w:r>
        <w:rPr>
          <w:rStyle w:val="spanrvts0"/>
          <w:b w:val="0"/>
          <w:bCs w:val="0"/>
          <w:i w:val="0"/>
          <w:iCs w:val="0"/>
          <w:lang w:val="uk" w:eastAsia="uk"/>
        </w:rPr>
        <w:t>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траєкторію особистості;</w:t>
      </w:r>
    </w:p>
    <w:p>
      <w:pPr>
        <w:pStyle w:val="rvps2"/>
        <w:spacing w:before="0" w:after="150"/>
        <w:ind w:left="0" w:right="0"/>
        <w:rPr>
          <w:rStyle w:val="spanrvts0"/>
          <w:b w:val="0"/>
          <w:bCs w:val="0"/>
          <w:i w:val="0"/>
          <w:iCs w:val="0"/>
          <w:lang w:val="uk" w:eastAsia="uk"/>
        </w:rPr>
      </w:pPr>
      <w:bookmarkStart w:id="156" w:name="n157"/>
      <w:bookmarkEnd w:id="156"/>
      <w:r>
        <w:rPr>
          <w:rStyle w:val="spanrvts0"/>
          <w:b w:val="0"/>
          <w:bCs w:val="0"/>
          <w:i w:val="0"/>
          <w:iCs w:val="0"/>
          <w:lang w:val="uk" w:eastAsia="uk"/>
        </w:rPr>
        <w:t>підсумкового оцінювання, під час якого навчальні досягнення здобувачів освіти співвідносяться з обов’язковими результатами навчання, визначеними цим Державним стандартом.</w:t>
      </w:r>
    </w:p>
    <w:p>
      <w:pPr>
        <w:pStyle w:val="rvps2"/>
        <w:spacing w:before="0" w:after="150"/>
        <w:ind w:left="0" w:right="0"/>
        <w:rPr>
          <w:rStyle w:val="spanrvts0"/>
          <w:b w:val="0"/>
          <w:bCs w:val="0"/>
          <w:i w:val="0"/>
          <w:iCs w:val="0"/>
          <w:lang w:val="uk" w:eastAsia="uk"/>
        </w:rPr>
      </w:pPr>
      <w:bookmarkStart w:id="157" w:name="n158"/>
      <w:bookmarkEnd w:id="157"/>
      <w:r>
        <w:rPr>
          <w:rStyle w:val="spanrvts0"/>
          <w:b w:val="0"/>
          <w:bCs w:val="0"/>
          <w:i w:val="0"/>
          <w:iCs w:val="0"/>
          <w:lang w:val="uk" w:eastAsia="uk"/>
        </w:rPr>
        <w:t>Завдання для державної підсумкової атестації здобувачів освіти розроблюються з урахуванням компетентнісного підходу.</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158" w:name="n205"/>
      <w:bookmarkEnd w:id="158"/>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59" w:name="n159"/>
            <w:bookmarkEnd w:id="159"/>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60" w:name="n160"/>
      <w:bookmarkEnd w:id="160"/>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мовно-літературної освітньої галузі (українська мова, мова відповідних корінних народів та національних меншин, літератури)</w:t>
      </w:r>
    </w:p>
    <w:tbl>
      <w:tblPr>
        <w:tblStyle w:val="articletable"/>
        <w:tblW w:w="5000" w:type="pct"/>
        <w:jc w:val="center"/>
        <w:tblCellMar>
          <w:top w:w="15" w:type="dxa"/>
          <w:left w:w="15" w:type="dxa"/>
          <w:bottom w:w="15" w:type="dxa"/>
          <w:right w:w="15" w:type="dxa"/>
        </w:tblCellMar>
        <w:tblLook w:val="05E0"/>
      </w:tblPr>
      <w:tblGrid>
        <w:gridCol w:w="2742"/>
        <w:gridCol w:w="3309"/>
        <w:gridCol w:w="3309"/>
      </w:tblGrid>
      <w:tr>
        <w:tblPrEx>
          <w:tblW w:w="5000" w:type="pct"/>
          <w:jc w:val="center"/>
          <w:tblCellMar>
            <w:top w:w="15" w:type="dxa"/>
            <w:left w:w="15" w:type="dxa"/>
            <w:bottom w:w="15" w:type="dxa"/>
            <w:right w:w="15" w:type="dxa"/>
          </w:tblCellMar>
          <w:tblLook w:val="05E0"/>
        </w:tblPrEx>
        <w:trPr>
          <w:trHeight w:val="15"/>
          <w:jc w:val="center"/>
        </w:trPr>
        <w:tc>
          <w:tcPr>
            <w:tcW w:w="145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61" w:name="n161"/>
            <w:bookmarkEnd w:id="161"/>
            <w:r>
              <w:rPr>
                <w:rStyle w:val="spanrvts0"/>
                <w:b w:val="0"/>
                <w:bCs w:val="0"/>
                <w:i w:val="0"/>
                <w:iCs w:val="0"/>
                <w:lang w:val="uk" w:eastAsia="uk"/>
              </w:rPr>
              <w:t>Загальні результати навчання здобувачів освіти</w:t>
            </w:r>
          </w:p>
        </w:tc>
        <w:tc>
          <w:tcPr>
            <w:tcW w:w="350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7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75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Взаємодія з іншими особами усно, сприйняття і використання інформації для досягнення життєвих цілей у різних комунікативних ситуаціях</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усну інформацію</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усну інформацію; перепитує, виявляючи увагу; доречно реагує [2 МОВ 1.1]</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критично сприймає інформацію для досягнення різних цілей; уточнює інформацію з огляду на ситуацію [4 МОВ 1.1]</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усну інформацію в різні форми повідомлень</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відтворює основний зміст усного повідомлення відповідно до мети; на основі почутого малює/добирає ілюстрації; передає інформацію графічно [2 МОВ 1.2]</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 основі почутого створює асоціативні схеми, таблиці; стисло і вибірково передає зміст почутого; переказує текст за різними завданнями [4 МОВ 1.2]</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інформацію</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цікаву для себе інформацію; передає її іншим особам [2 МОВ 1.3]</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необхідну інформацію з різних усних джерел, зокрема медіатекстів, для створення власного висловлювання з конкретною метою [4 МОВ 1.3]</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інтерпретує усну інформацію</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ключові слова і фрази в усному повідомленні, виділяє їх голосом у власному мовленні; пояснює, чому інформація зацікавила; за допомогою вчителя виявляє очевидні ідеї у простих текстах, медіатекстах [2 МОВ 1.4]</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 [4 МОВ 1.4]</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усну інформацію</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 [2 МОВ 1.5]</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 [4 МОВ 1.5]</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і захищає власні погляди</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[2 МОВ 1.6]</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 [4 МОВ 1.6]</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вербальні та невербальні засоби під час представлення своїх думок</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 [2 МОВ 1.7]</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 [4 МОВ 1.7]</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Регулює власний емоційний стан</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власні відчуття та емоції від прослуханого/побаченого; ввічливо спілкується [2 МОВ 1.8]</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власні емоції та емоції співрозмовника від прослуханого/побаченого; доречно використовує у власному мовленні формули мовленнєвого етикету [4 МОВ 1.8]</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текст</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 [2 МОВ 2.1]</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 [4 МОВ 2.1]</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інтерпретує текст</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 [2 МОВ 2.2]</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 [4 МОВ 2.2]</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Збагачує естетичний та емоційно-чуттєвий досвід</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власні почуття та емоції від прочитаного тексту; відтворює емоції літературних персонажів під час інсценізації [2 МОВ 2.3]</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емоційний стан персонажів, співпереживає [4 МОВ 2.3]</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текст</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власні вподобання щодо змісту прочитаних творів, літературних персонажів, намагається пояснити, що подобається, а що ні; висловлює думки щодо простих медіатекстів [2 МОВ 2.4]</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 [4 МОВ 2.4]</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тексти для читання</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книжку для читання; пояснює власний вибір [2 МОВ 2.5]</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мету читання (для задоволення, розваги, пошуку потрібної інформації) та обирає відповідні тексти [4 МОВ 2.5]</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інформацію</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 основі тексту малює/добирає ілюстрації, фіксує інформацію графічно [2 МОВ 2.6]</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 основі тексту створює план, таблицю, модель [4 МОВ 2.6]</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творчо</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з текстом (змінює кінцівку, місце подій, імпровізує з репліками під час інсценізації тощо) [2 МОВ 2.7]</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з текстом (змінює сюжет, переказує текст з іншої позиції, додає персонажів, імпровізує під час інсценізації) [4 МОВ 2.7]</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письмові висловлювання</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 створює прості медіатексти за допомогою інших осіб [2 МОВ 3.1]</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 [4 МОВ 3.1]</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Взаємодіє в режимі реального часу</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обмінюється короткими письмовими повідомленнями [2 МОВ 3.2]</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короткі дописи для захищених ресурсів, зокрема веб-сайта закладу загальної середньої освіти [4 МОВ 3.2]</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Редагує письмові тексти</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 [2 МОВ 3.3]</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 [4 МОВ 3.3]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Дослідження індивідуального мовлення, використання мови для власної мовної творчості, спостереження за мовними явищами, їх аналіз</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мовні явища</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 [2 МОВ 4.1]</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значення слів з урахуванням контексту, будови слова, перевіряє власне розуміння значення слова за словниками;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 [4 МОВ 4.1]</w:t>
            </w:r>
          </w:p>
        </w:tc>
      </w:tr>
      <w:tr>
        <w:tblPrEx>
          <w:tblW w:w="5000" w:type="pct"/>
          <w:jc w:val="center"/>
          <w:tblCellMar>
            <w:top w:w="15" w:type="dxa"/>
            <w:left w:w="15" w:type="dxa"/>
            <w:bottom w:w="15" w:type="dxa"/>
            <w:right w:w="15" w:type="dxa"/>
          </w:tblCellMar>
          <w:tblLook w:val="05E0"/>
        </w:tblPrEx>
        <w:trPr>
          <w:trHeight w:val="15"/>
          <w:jc w:val="center"/>
        </w:trPr>
        <w:tc>
          <w:tcPr>
            <w:tcW w:w="14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знання з мови у мовленнєвій творчості</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звуками, словами, фразами в мовних іграх; аналізує за допомогою вчителя мовлення літературних персонажів [2 МОВ 4.2]</w:t>
            </w:r>
          </w:p>
        </w:tc>
        <w:tc>
          <w:tcPr>
            <w:tcW w:w="17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прості мовні ігри, кросворди, ребуси, експериментуючи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 [4 МОВ 4.2]</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7" style="width:0;height:0.75pt" o:hrpct="0" o:hrstd="t" o:hr="t" filled="t" fillcolor="gray" stroked="f">
            <v:path strokeok="f"/>
          </v:rect>
        </w:pict>
      </w:r>
      <w:bookmarkStart w:id="162" w:name="n206"/>
      <w:bookmarkEnd w:id="162"/>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3" w:name="n162"/>
            <w:bookmarkEnd w:id="163"/>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64" w:name="n163"/>
      <w:bookmarkEnd w:id="164"/>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мовно-літературної освітньої галузі (українська мова та література для корінних народів та національних меншин)</w:t>
      </w:r>
    </w:p>
    <w:tbl>
      <w:tblPr>
        <w:tblStyle w:val="articletable"/>
        <w:tblW w:w="5000" w:type="pct"/>
        <w:jc w:val="center"/>
        <w:tblCellMar>
          <w:top w:w="15" w:type="dxa"/>
          <w:left w:w="15" w:type="dxa"/>
          <w:bottom w:w="15" w:type="dxa"/>
          <w:right w:w="15" w:type="dxa"/>
        </w:tblCellMar>
        <w:tblLook w:val="05E0"/>
      </w:tblPr>
      <w:tblGrid>
        <w:gridCol w:w="2269"/>
        <w:gridCol w:w="3404"/>
        <w:gridCol w:w="3687"/>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65" w:name="n164"/>
            <w:bookmarkEnd w:id="165"/>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5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Взаємодія з іншими особами усно, сприйняття і використання інформації для досягнення життєвих цілей у різних комунікативних ситуаціях</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повільне та чітке мовлення з довгими паузами для полегшення усвідомлення змісту почутого;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конкретну інформацію в повсякденному контексті;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перепитує, виявляючи увагу;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доречно реагує [2 УМД 1.1]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достатньо для діяльності в типових життєвих ситуаціях, якщо мовлення повільне і чітке;</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уточнює інформацію з огляду на ситуацію [4 УМД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усну інформацію в різні форми повідомлень</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відтворює основний зміст усного повідомлення;</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 основі почутого малює/ добирає ілюстрації [2 УМД 1.2]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переказує основний зміст почутого;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асоціативні схеми, таблиці;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передає інформацію графічно [4 УМД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цікаву для себе інформацію;</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передає інформацію іншим особам у простій формі [2 УМД 1.3]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певну інформацію з різних усних джерел, зокрема медіатекстів;</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передає інформацію іншим особам у частково розгорнутій формі [4 УМД 1.3]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інтерпретує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деякі слова і фрази в усному повідомленні, співвідносячи їх із знайомою повсякденною тематикою, якщо мовлення чітке і повільне [2 УМД 1.4]</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ключові слова і фрази для розуміння основного змісту почутих коротких, чітких, простих повідомлень, зіставляє його із власними спостереженнями, життєвим досвідом [4 УМД 1.4]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 простий спосіб думку щодо почутого;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звертається до інших за підтвердженням правдивості інформації [2 УМД 1.5]</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своє враження про основний зміст усного повідомлення, спираючись на власний досвід;</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свою згоду або незгоду з думкою співрозмовника [4 УМД 1.5]</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і захищає власні погляди, переконання, ідеї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власні вподобання, використовуючи прості слова і фрази, правильно вимовляючи їх [2 УМД 1.6]</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просто, але ефективно на відомі теми; формулює власну думку за підтримки співрозмовника, використовуючи мовні кліше;</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основних правил літературної вимови [4 УМД 1.6]</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вербальні та невербальні засоби під час представлення своїх думок</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прості вербальні та невербальні засоби для передачі емоцій та настрою;</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відповідну інтонацію залежно від типу повідомлення [2 УМД 1.7]</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вживає доречні вербальні та невербальні засоби в типових ситуаціях спілкування;</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відповідну інтонацію залежно від типу повідомлення [4 УМД 1.7]</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Регулює власний емоційний стан</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повідомляє про свої емоції простими словами та фразами;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вживає найпростіші форми ввічливості (привітання, прощання, подяка, прохання, вибачення, представлення) [2 УМД 1.8]</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власні емоції та емоції інших;</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доречно використовує формули мовленнєвого етикету в типових ситуаціях спілкування [4 УМД 1.8]</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текст</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передбачає, про що йтиметься в книжці (зважаючи на обкладинку, заголовок та ілюстрації), висловлюючи свою думку простими словами;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вголос короткі тексти/ медіатексти із сфери особистих інтересів, написані простими словами в поєднанні з ілюстраціями чи малюнками; розпізнає знайомі слова та основні фрази, перечитуючи їх за потреби;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інформацію, явно подану в тексті [2 УМД 2.1]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передбачає зміст книжки за обкладинкою, заголовком, ілюстраціями тощо, висловлюючи свою думку простими фразами;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(вголос і мовчки) прості тексти відповідного обсягу на відому тематику, побудовані на основі широковживаного мовного матеріалу, пов’язаного з типовими ситуаціями;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явну або приховану інформацію, застосовуючи відомі прийоми пошуку [4 УМД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інтерпретує текст</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загальний фактичний зміст прочитаного;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зіставляє прочитане з власним досвідом;</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тему тексту/ медіатексту;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пропонує буквальне тлумачення прочитаного [2 УМД 2.2]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загальний зміст прочитаного, виокремлюючи ключові слова і фрази, розпізнає окремі важливі деталі;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пов’язує прочитане з власним життєвим досвідом;</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формулює тему та основну думку тексту/ медіатексту;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пов’язує окремі елементи інформації в тексті/ медіатексті в цілісну картину;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пропонує буквальне тлумачення прочитаного;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формулює прямі висновки на основі інформації, виявленої в тексті/ медіатексті;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форму і пояснює зміст простих медіатекстів [4 УМД 2.2]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Збагачує естетичний та емоційно-чуттєвий досвід</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називає простими словами емоції та почуття персонажів тексту/ медіатексту;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свої емоції від прочитаного [2 УМД 2.3]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емоції та почуття персонажів тексту/ медіатексту, демонструючи емпатію і толерантність;</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простими фразами про враження від прочитаного [4 УМД 2.3]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текст</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простими словами, що подобається, а що ні в змісті прочитаного;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погоджується або не погоджується з думкою інших щодо основного змісту прочитаного [2 УМД 2.4]</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простими фразами ставлення до основного змісту прочитаного, спираючись на текст/ медіатексті власний досвід;</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корисність отриманої інформації для себе;</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погоджується або не погоджується з думкою інших щодо основного змісту прочитаного, пояснюючи свою позицію простими фразами;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окремі особливості структури та мовного оформлення тексту/ медіа тексту;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порівнює окремі особливості власного тексту/ медіатексту та текстів/медіатекстів, створених іншими [4 УМД 2.4]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тексти для читання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текст/ медіатекст з допомогою або самостійно відповідно до мети (для задоволення, пошуку інформації тощо), пояснюючи свій вибір простими словами [2 УМД 2.5]</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з допомогою або самостійно текст/ медіатекст відповідно до мети (для задоволення, пошуку інформації тощо), пояснюючи свій вибір простими фразами;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з поданого переліку одне джерело, яке вважає надійним;</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радить іншим текст/медіатекст, спираючись на власний читацький досвід [4 УМД 2.5]</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текстову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ілюстрації до тексту/ медіатексту, створює ілюстрації засобами різних видів художньо-творчої діяльності (малюнок, ліплення тощо);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переказує в простий спосіб текст/медіатекст;</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передає простими словами зображене візуально (малюнки, комікси тощо) [2 УМД 2.6]</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ілюстрації до тексту/ медіатексту, створює ілюстрації засобами різних видів художньо-творчої діяльності (малюнок, комікс тощо);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переказує в простий спосіб текст/медіатекст, створює простий план прочитаного;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простим способом опис/ розповідь на основі зображення (малюнка, коміксу тощо) [4 УМД 2.6]</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творчо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окремі способи творчого експериментування з текстом/ медіатекстом (декламує, імпровізує під час інсценізації тощо) [2 УМД 2.6]</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за допомогою інших окремі способи творчого експериментування з текстом/ медіатекстом (доповнює прочитане додатковими деталями тощо) [4 УМД 2.7]</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письмові висловлювання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просте повідомлення з окремих фраз на знайому тематику;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рукописними буквами, злито, розбірливо;</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прості медіатексти за допомогою інших [2 УМД 3.1]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невелике за обсягом зв’язне повідомлення на знайому тематику, ураховуючи мету та адресата;</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підтверджує свою думку письмово, наводячи окремі приклади;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з пам’яті та слуху рукописними буквами розбірливо, дотримуючися вивчених правил;</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прості медіатексти з допомогою інших, використовує окремі форми їх презентації [4 УМД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Взаємодіє в режимі реального часу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обмінюється простими короткими письмовими повідомленнями в типових ситуаціях онлайнового спілкування [2 УМД 3.2]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онлайн на знайомі теми, використовуючи мовні кліше;</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розміщує в захищених цифрових мережах короткі дописи на повсякденну тематику;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обмінюється простими коментарями з іншими дописувачами [4 УМД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Редагує письмові тексти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написане, виявляє і виправляє недоліки письма самостійно чи за допомогою вчителя;</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обговорює створений текст і вдосконалює його за допомогою інших осіб [2 УМД 3.3]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грамотність власного і чужого тексту/медіатексту;</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і виправляє допущені помилки; удосконалює написане відповідно до теми і мети спілкування [4 УМД 3.3]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Дослідження індивідуального мовлення, використання мови для власної мовної творчості, спостереження за мовними явищами, їх аналіз</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мовні явища</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власним мовленням та мовленням інших осіб, за потреби коригує власне мовлення [2 УМД 4.1]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мовними одиницями та явищами, розуміє деякі закономірності співвідношення звуків і букв;</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значення слів з урахуванням контексту, їх граматичної форми та ролі в реченні;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характерні ознаки власного мовлення [4 УМД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знання з мови у мовленнєвій творчості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із звуками, словами, фразами в мовних іграх [2 УМД 4.2]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бере участь у простих мовних іграх, розв’язує кросворди, ребуси, експериментуючи із звуками, словами, фразами [4 УМД 3.2]</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8" style="width:0;height:0.75pt" o:hrpct="0" o:hrstd="t" o:hr="t" filled="t" fillcolor="gray" stroked="f">
            <v:path strokeok="f"/>
          </v:rect>
        </w:pict>
      </w:r>
      <w:bookmarkStart w:id="166" w:name="n207"/>
      <w:bookmarkEnd w:id="166"/>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7" w:name="n165"/>
            <w:bookmarkEnd w:id="16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68" w:name="n166"/>
      <w:bookmarkEnd w:id="168"/>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мовно-літературної освітньої галузі (іншомовна освіта)</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69" w:name="n167"/>
            <w:bookmarkEnd w:id="169"/>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Сприйняття інформації, висловленої іноземною мовою в умовах безпосереднього та опосередкованого міжкультурного спілкування, та критичне оцінювання інформації</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короткі, прості запитання, твердження, прохання/вказівки та реагує на них вербально та/або невербально [2 ІНО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в усному повідомленні інформацію за різними завданнями на знайомі повсякденні теми [4 ІНО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Критично оцінює усну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знайомі слова і фрази під час сприйняття усної інформації [2 ІНО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зміст усного висловлювання у знайомому повсякденному контексті [4 ІНО 1.2]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текст</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знайомі слова з опорою на наочність [2 ІНО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знайомі імена/назви, слова та елементарні фрази в коротких, простих текстах [4 ІНО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прочитану інформацію</w:t>
            </w:r>
          </w:p>
        </w:tc>
        <w:tc>
          <w:tcPr>
            <w:tcW w:w="1800" w:type="pct"/>
            <w:tcMar>
              <w:top w:w="20" w:type="dxa"/>
              <w:left w:w="20" w:type="dxa"/>
              <w:bottom w:w="20" w:type="dxa"/>
              <w:right w:w="20" w:type="dxa"/>
            </w:tcMar>
            <w:vAlign w:val="top"/>
          </w:tcPr>
          <w:p>
            <w:pPr>
              <w:pStyle w:val="rvps14"/>
              <w:spacing w:before="150" w:after="150"/>
              <w:ind w:left="0" w:right="0"/>
              <w:rPr>
                <w:rStyle w:val="spanrvts0"/>
                <w:b w:val="0"/>
                <w:bCs w:val="0"/>
                <w:i w:val="0"/>
                <w:iCs w:val="0"/>
                <w:lang w:val="uk" w:eastAsia="uk"/>
              </w:rPr>
            </w:pP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в тексті інформацію за різними завданнями на знайомі повсякденні теми [4 ІНО 2.2]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Надання інформації, висловлювання думок, почуттів та ставлення, взаємодія з іншими особами усно, письмово та в режимі реального часу з використанням іноземної мови</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Здійснює усну взаємодію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запитує та повідомляє інформацію про себе та повсякденні справи, вживаючи короткі сталі вирази та використовуючи у разі потреби жести [2 ІНО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на добре знайомі теми, реагує на прості твердження щодо задоволення нагальних потреб та висловлює такі потреби [4 ІНО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Усно висловлює власні думки, почуття, ставлення та позиції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себе та свій стан короткими фразами [2 ІНО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людей, навколишній світ та побут простими, окремими фразами та висловлює своє ставлення [4 ІНО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Здійснює письмову взаємодію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надає найпростішу інформацію про себе у письмовій формі (записка, анкета) [2 ІНО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запитує та надає особисту інформацію у письмовій формі, використовуючи прості слова, короткі речення та сталі вирази [4 ІНО 3.3]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свої думки, почуття, ставлення та позиції письмово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короткими фразами про себе [2 ІНО 3.4]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надає у письмовій формі інформацію про себе, навколишній світ, побут, використовуючи прості слова та вирази [4 ІНО 3.4]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Здійснює взаємодію в режимі реального часу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пише короткі фрази в режимі реального часу у разі потреби з використанням словника [2 ІНО 3.5]</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в режимі реального часу прості повідомлення за допомогою кількох коротких речень [4 ІНО 3.5]</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9" style="width:0;height:0.75pt" o:hrpct="0" o:hrstd="t" o:hr="t" filled="t" fillcolor="gray" stroked="f">
            <v:path strokeok="f"/>
          </v:rect>
        </w:pict>
      </w:r>
      <w:bookmarkStart w:id="170" w:name="n208"/>
      <w:bookmarkEnd w:id="170"/>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71" w:name="n168"/>
            <w:bookmarkEnd w:id="171"/>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72" w:name="n169"/>
      <w:bookmarkEnd w:id="172"/>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математичної освітньої галузі</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73" w:name="n170"/>
            <w:bookmarkEnd w:id="173"/>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Дослідження ситуації і виокремлення проблем, які можна розв</w:t>
            </w:r>
            <w:r>
              <w:rPr>
                <w:rStyle w:val="spanrvts0"/>
                <w:b w:val="0"/>
                <w:bCs w:val="0"/>
                <w:i w:val="0"/>
                <w:iCs w:val="0"/>
                <w:lang w:val="uk" w:eastAsia="uk"/>
              </w:rPr>
              <w:t>’</w:t>
            </w:r>
            <w:r>
              <w:rPr>
                <w:rStyle w:val="spanrvts11"/>
                <w:b w:val="0"/>
                <w:bCs w:val="0"/>
                <w:i/>
                <w:iCs/>
                <w:lang w:val="uk" w:eastAsia="uk"/>
              </w:rPr>
              <w:t>язувати із застосуванням математичних методів</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серед ситуацій з повсякденного життя ті, що розв’язуються математичними методами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серед ситуацій із свого життя ті, що потребують перелічування об’єктів, вимірювання величин, обчислення [2 МАО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серед життєвих ситуацій ті, що стосуються кількісних відношень/форм об’єктів навколишнього світу [4 МАО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аналізує, оцінює дані та зв’язки між ними для розв’язання проблеми математичного змісту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проблемні ситуації свого життя; визначає групу пов’язаних між собою величин для розв’язання повсякденних проблем математичного змісту [2 МАО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проблемні ситуації, що виникають у житті; описує проблемні життєві ситуації за допомогою групи величин, які пов’язані між собою [4 МАО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результат розв’язання проблемної ситуації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результат виконання арифметичних дій [2 МАО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результат розв’язання проблемної ситуації з урахуванням власного досвіду [4 МАО 1.3]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Моделювання процесів і ситуацій, розроблення стратегій (планів) дій для розв</w:t>
            </w:r>
            <w:r>
              <w:rPr>
                <w:rStyle w:val="spanrvts0"/>
                <w:b w:val="0"/>
                <w:bCs w:val="0"/>
                <w:i w:val="0"/>
                <w:iCs w:val="0"/>
                <w:lang w:val="uk" w:eastAsia="uk"/>
              </w:rPr>
              <w:t>’</w:t>
            </w:r>
            <w:r>
              <w:rPr>
                <w:rStyle w:val="spanrvts11"/>
                <w:b w:val="0"/>
                <w:bCs w:val="0"/>
                <w:i/>
                <w:iCs/>
                <w:lang w:val="uk" w:eastAsia="uk"/>
              </w:rPr>
              <w:t>язання різноманітних задач</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і перетворює інформацію (почуту, побачену, прочитану), будує допоміжну модель проблемної ситуації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інформацію (почуту, побачену, прочитану) у схему, таблицю, схематичний рисунок [2 МАО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інформацію (почуту, побачену, прочитану) різними способами у схему, таблицю, схематичний рисунок [4 МАО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Розробляє стратегії розв’язання проблемних ситуацій</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послідовність дій для розв’язання проблемної ситуації [2 МАО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спосіб (способи) розв’язання проблемної ситуації [2 МАО 2.2]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Моделює процес розв’язання проблемної ситуації і реалізує його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числові дані, необхідні і достатні для відповіді на конкретне запитання; визначає дію (дії) для розв’язання проблемної ситуації, виконує її (їх) [2 МАО 2.3]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 [4 МАО 2.3]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Критичне оцінювання даних, процесу та результату розв</w:t>
            </w:r>
            <w:r>
              <w:rPr>
                <w:rStyle w:val="spanrvts0"/>
                <w:b w:val="0"/>
                <w:bCs w:val="0"/>
                <w:i w:val="0"/>
                <w:iCs w:val="0"/>
                <w:lang w:val="uk" w:eastAsia="uk"/>
              </w:rPr>
              <w:t>’</w:t>
            </w:r>
            <w:r>
              <w:rPr>
                <w:rStyle w:val="spanrvts11"/>
                <w:b w:val="0"/>
                <w:bCs w:val="0"/>
                <w:i/>
                <w:iCs/>
                <w:lang w:val="uk" w:eastAsia="uk"/>
              </w:rPr>
              <w:t>язання навчальних і практичних задач</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дані проблемної ситуації, необхідні і достатні для її розв’язання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достатність даних для розв’язання проблемної ситуації [2 МАО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відомі засоби добору необхідних даних для розв’язання проблемної ситуації [4 МАО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різні шляхи розв’язання проблемної ситуації, обирає раціональний шлях її розв’язання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шляхи розв’язання проблемної ситуації [2 МАО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різні шляхи розв’язання проблемної ситуації, обирає раціональний шлях її розв’язання [4 МАО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відповідність одержаного результату прогнозованому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зіставляє одержаний результат з прогнозованим [2 МАО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зіставляє одержаний результат з прогнозованим [4 МАО 3.3]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правильність розв’язання проблемної ситуації; виявляє та виправляє помилки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правильність результату арифметичної дії; виявляє та виправляє помилки [2 МАО 3.4]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перевіряє правильність розв’язання проблемної ситуації різними способами; виявляє та виправляє помилки [4 МАО 3.4]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Застосування досвіду математичної діяльності для пізнання навколишнього світу</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об’єкти навколишнього світу та ситуації, що виникають у житті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істотні, спільні і відмінні ознаки об’єктів навколишнього світу; порівнює, об’єднує у групу і розподіляє на групи за спільною ознакою [2 МАО 4.1]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істотні, спільні і відмінні ознаки математичних об’єктів; порівнює, узагальнює і класифікує об’єкти за суттєвою ознакою [4 МАО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кількість об’єктів, читає і записує числа, порівнює та упорядковує їх</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рахує об’єкти, позначає числом результат лічби; порівнює числа в межах сотні та упорядковує їх [2 МАО 4.2]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кількість об’єктів; позначає результат лічби числом; порівнює числа в межах мільйона та упорядковує їх [4 МАО 4.2]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Володіє обчислювальними навичками, застосовує їх у навчальних та практичних ситуаціях</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обчислює усно зручним для себе способом у навчальних і практичних ситуаціях [2 МАО 4.3]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обчислює усно і письмово у різних життєвих ситуаціях [4 МАО 4.3]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просторові відношення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орієнтується на площині і в просторі; описує або зображає схематично розміщення, напрямок і рух об’єктів [2 МАО 4.4]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орієнтується на площині і в просторі, рухається за визначеним маршрутом; планує маршрути пересування [4 МАО 4.4]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геометричні фігури за їх істотними ознаками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знайомі геометричні площинні та об’ємні фігури серед об’єктів навколишнього світу, на малюнках [2 МАО 4.5]</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знайомі геометричні фігури у фігурах складної форми [4 МАО 4.5]</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Будує, конструює об’єкти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конструює площинні та об’ємні фігури з підручного матеріалу, створює макети реальних та уявних об’єктів [2 МАО 4.6]</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з геометричних фігур різні конструкції; будує площинні фігури за заданими розмірами [4 МАО 4.6]</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Вимірює величини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вимірює величини за допомогою підручних засобів і вимірювальних приладів [2 МАО 4.7]</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спільну властивість об’єктів навколишнього світу та інтерпретує її як величину для вимірювання та порівняння [4 МАО 4.7]</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алгебраїчні поняття і залежності для розв’язування проблемної ситуації; досліджує задачі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залежність між компонентами і результатом арифметичної дії [2 МАО 4.8]</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 [4 МАО 4.8]</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0" style="width:0;height:0.75pt" o:hrpct="0" o:hrstd="t" o:hr="t" filled="t" fillcolor="gray" stroked="f">
            <v:path strokeok="f"/>
          </v:rect>
        </w:pict>
      </w:r>
      <w:bookmarkStart w:id="174" w:name="n209"/>
      <w:bookmarkEnd w:id="174"/>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75" w:name="n171"/>
            <w:bookmarkEnd w:id="175"/>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76" w:name="n172"/>
      <w:bookmarkEnd w:id="176"/>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природничої освітньої галузі</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77" w:name="n173"/>
            <w:bookmarkEnd w:id="177"/>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Відкриття світу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і формулює дослідницькі проблеми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у найближчому оточенні те, що цікаво дослідити [2 ПРО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в навколишньому світі або із запропонованих запитань такі проблеми, що можна розв’язати дослідницьким способом [4 ПРО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мету дослідження і висуває гіпотезу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та пояснює дії для дослідження об’єктів природи;</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мету спостережень/досліджень;</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tcPr>
          <w:p>
            <w:pPr>
              <w:pStyle w:val="rvps14"/>
              <w:spacing w:before="150" w:after="150"/>
              <w:ind w:left="0" w:right="0"/>
              <w:rPr>
                <w:rStyle w:val="spanrvts0"/>
                <w:b w:val="0"/>
                <w:bCs w:val="0"/>
                <w:i w:val="0"/>
                <w:iCs w:val="0"/>
                <w:lang w:val="uk" w:eastAsia="uk"/>
              </w:rPr>
            </w:pP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можливі результати спостережень/досліджень [2 ПРО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можливі результати спостережень/досліджень [4 ПРО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Планує дослідження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пропонує/обирає послідовність кроків під час спостереження/ експерименту [2 ПРО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послідовність кроків під час спостереження/ експерименту; обирає необхідні умови дослідження [4 ПРО 1.3]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експериментує, моделює</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обрані природні явища та об’єкти, використовуючи надані прилади, моделі [2 ПРО 1.4]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проводить спостереження за обраними або запропонованими природними явищами та об’єктами, проводить дослідження, створює навчальні моделі [4 ПРО 1.4]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обґрунтовує результати досліджень, формулює висновки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що нового дізнався, спостерігаючи та експериментуючи [2 ПРО 1.5]</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зв’язки між об’єктами і явищами природи; робить висновки із спостережень та досліджень разом з учителем або самостійно [4 ПРО 1.5]</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Проводить самоаналіз дослідницької діяльності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та пояснює те, про що дізнався; радіючи пізнанню нового, розуміє, що помилки є невід’ємною частиною пізнання [2 ПРО 1.6]</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фактори успіху, аналізує помилки, які виникають під час дослідження, змінює умови чи послідовність дій під час дослідження [4 ПРО 1.6]</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Опрацювання та систематизація інформації природничого змісту, отриманої з доступних джерел, та представлення її у різних формах</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інформацію та систематизує її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інформацію про природу [2 ПРО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систематизує (згідно з планом) інформацію про навколишній світ; використовує технічні прилади і пристрої для пошуку інформації [4 ПРО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Перетворює інформацію з однієї форми в іншу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зображує інформацію про навколишній світ у вигляді малюнка, таблиці [2 ПРО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представляє інформацію у вигляді малюнка, схеми, графіка, тексту, презентації тощо [4 ПРО 2.2]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Усвідомлення розмаїття природи, взаємозв</w:t>
            </w:r>
            <w:r>
              <w:rPr>
                <w:rStyle w:val="spanrvts0"/>
                <w:b w:val="0"/>
                <w:bCs w:val="0"/>
                <w:i w:val="0"/>
                <w:iCs w:val="0"/>
                <w:lang w:val="uk" w:eastAsia="uk"/>
              </w:rPr>
              <w:t>’</w:t>
            </w:r>
            <w:r>
              <w:rPr>
                <w:rStyle w:val="spanrvts11"/>
                <w:b w:val="0"/>
                <w:bCs w:val="0"/>
                <w:i/>
                <w:iCs/>
                <w:lang w:val="uk" w:eastAsia="uk"/>
              </w:rPr>
              <w:t>язків її об</w:t>
            </w:r>
            <w:r>
              <w:rPr>
                <w:rStyle w:val="spanrvts0"/>
                <w:b w:val="0"/>
                <w:bCs w:val="0"/>
                <w:i w:val="0"/>
                <w:iCs w:val="0"/>
                <w:lang w:val="uk" w:eastAsia="uk"/>
              </w:rPr>
              <w:t>’</w:t>
            </w:r>
            <w:r>
              <w:rPr>
                <w:rStyle w:val="spanrvts11"/>
                <w:b w:val="0"/>
                <w:bCs w:val="0"/>
                <w:i/>
                <w:iCs/>
                <w:lang w:val="uk" w:eastAsia="uk"/>
              </w:rPr>
              <w:t>єктів та явищ, пояснення ролі природничих наук і техніки в житті людини, відповідальна поведінка у природі</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взаємозв’язки у природі та враховує їх у своїй діяльності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та описує очевидні зв’язки у природі; пояснює необхідність їх урахування у життєдіяльності людини [2 ПРО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діє у навколишньому світі з урахуванням взаємозв’язків між об’єктами живої і неживої природи [4 ПРО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Діє у навколишньому світі, розуміючи наслідки власної поведінки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дбає про чистоту навколишнього світу, доглядає за рослинами і тваринами [2 ПРО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зв’язки між діяльністю людини і станом навколишнього світу; складає правила поведінки в навколишньому світі і дотримується їх [4 ПРО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наукові надбання для розв’язання проблем</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наводить приклади використання винаходів людства в побуті [2 ПРО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значущість винаходів у повсякденному житті, збереженні навколишнього світу [4 ПРО 3.3]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Відповідально та ощадливо використовує природні ресурси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необхідність збереження природних ресурсів і намагається це робити [2 ПРО 3.4]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приблизні витрати природних ресурсів, що використовуються в родині, шляхи їх зменшення [4 ПРО 3.4]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Критичне оцінювання фактів, поєднання нового досвіду з набутим раніше і його творче використання для розв</w:t>
            </w:r>
            <w:r>
              <w:rPr>
                <w:rStyle w:val="spanrvts0"/>
                <w:b w:val="0"/>
                <w:bCs w:val="0"/>
                <w:i w:val="0"/>
                <w:iCs w:val="0"/>
                <w:lang w:val="uk" w:eastAsia="uk"/>
              </w:rPr>
              <w:t>’</w:t>
            </w:r>
            <w:r>
              <w:rPr>
                <w:rStyle w:val="spanrvts11"/>
                <w:b w:val="0"/>
                <w:bCs w:val="0"/>
                <w:i/>
                <w:iCs/>
                <w:lang w:val="uk" w:eastAsia="uk"/>
              </w:rPr>
              <w:t>язання проблем природничого характеру</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проблему шляхом cпіввіднесення нових фактів із попереднім досвідом</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проблеми в навколишньому світі, пов’язані з діяльністю людини [2 ПРО 4.1]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важливість того, що вивчає, для власного життя, розрізняє в ньому головне і другорядне [4 ПРО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Критично оцінює проблему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розуміє проблему в навколишньому світі; розмірковує, що відомо про цю проблему, як її розв’язати [2 ПРО 4.2]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відоме і невідоме у проблемі, висловлює докази правильності суджень [4 ПРО 4.2]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Групує і класифікує об’єкти навколишнього світу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спільні і відмінні ознаки об’єктів; групує об’єкти навколишнього світу за однією або кількома ознаками [2 ПРО 4.3]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класифікує об’єкти навколишнього світу за кількома ознаками та властивостями [4 ПРО 4.3]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Генерує нові ідеї для розв’язання проблеми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пропонує різні способи використання об’єктів навколишнього світу [2 ПРО 4.4]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пропонує власний спосіб розв’язання обраної або запропонованої проблеми [4 ПРО 4.4]</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1" style="width:0;height:0.75pt" o:hrpct="0" o:hrstd="t" o:hr="t" filled="t" fillcolor="gray" stroked="f">
            <v:path strokeok="f"/>
          </v:rect>
        </w:pict>
      </w:r>
      <w:bookmarkStart w:id="178" w:name="n210"/>
      <w:bookmarkEnd w:id="178"/>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79" w:name="n174"/>
            <w:bookmarkEnd w:id="179"/>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80" w:name="n175"/>
      <w:bookmarkEnd w:id="180"/>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технологічної освітньої галузі</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Втілення творчого задуму в готовий виріб</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Планує власну діяльність з виготовлення виробу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 допомогою дорослих або самостійно планує власну діяльність з виготовлення виробу, прогнозує кінцевий результат [2 ТЕО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 [4 ТЕО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і розробляє графічні зображення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та аналізує графічні зображення за допомогою дорослих та використовує їх у процесі роботи [2 ТЕО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читає та аналізує графічні зображення; виконує прості геометричні зображення та керується ними у процесі роботи [4 ТЕО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матеріали і технології для виготовлення виробу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 допомогою дорослих або самостійно добирає конструкційні матеріали та технології для виготовлення виробу [2 ТЕО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самостійно добирає матеріали та технології для виготовлення виробу [4 ТЕО 1.3]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Моделює, конструює та виготовляє виріб</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моделює, конструює та виготовляє виріб з готових елементів за допомогою дорослих; виготовляє та оздоблює виріб за допомогою дорослих [2 ТЕО 1.4]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моделює, конструює та виготовляє виріб з готових елементів; виготовляє та оздоблює виріб відомими технологіями [4 ТЕО 1.4]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та представляє результати власної або колективної діяльності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та представляє результати власної або колективної діяльності за допомогою дорослих [2 ТЕО 1.5]</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представляє одержаний результат власної або колективної діяльності та намагається оцінити його [4 ТЕО 1.5]</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Турбота про власний побут, задоволення власних потреб та потреб тих, хто оточує</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Застосовує технологічні операції традиційних та сучасних ремесел</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прості технологічні операції традиційних та сучасних ремесел за допомогою дорослих або самостійно [2 ТЕО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самостійно виконує прості технологічні операції традиційних та сучасних ремесел [4 ТЕО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виріб, застосовуючи технології традиційних та сучасних ремесел</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 [2 ТЕО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самостійно створює виріб, застосовуючи технології традиційних та сучасних ремесел [4 ТЕО 2.2]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Ефективне використання природних матеріалів, турбота про навколишній світ</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Розраховує витрати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 допомогою дорослих розраховує орієнтовні витрати та кількість матеріалів для виготовлення виробу [2 ТЕО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 допомогою дорослих або самостійно розраховує орієнтовні витрати та кількість матеріалів для виготовлення виробу [4 ТЕО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Ощадно використовує матеріали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 час виготовлення виробів намагається ощадно використовувати матеріали; за допомогою дорослих готує залишки до вторинної обробки [2 ТЕО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ощадно використовує матеріали; сортує відходи, дотримуючися відповідних правил [4 ТЕО 3.2]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Практичне і творче застосування традиційних та сучасних ремесел</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Організовує власну життєдіяльність</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 допомогою дорослих планує дії та виконує їх у власному побуті [2 ТЕО 4.1]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планує та виконує дії у власному побуті [4 ТЕО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Розв’язує практичні завдання у побуті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практичні завдання в побуті; організовує робоче місце за допомогою дорослих [2 ТЕО 4.2]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безпечно використовує найпростіші прилади у побуті; самостійно організовує робоче місце відповідно до визначених потреб та завдань [4 ТЕО 4.2]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безпеки під час виготовлення виробу</w:t>
            </w:r>
          </w:p>
        </w:tc>
        <w:tc>
          <w:tcPr>
            <w:tcW w:w="3750" w:type="pct"/>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безпечних прийомів праці під час використання інструментів та пристосувань [2 ТЕО 4.3/4 ТЕО 4.3]</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2" style="width:0;height:0.75pt" o:hrpct="0" o:hrstd="t" o:hr="t" filled="t" fillcolor="gray" stroked="f">
            <v:path strokeok="f"/>
          </v:rect>
        </w:pict>
      </w:r>
      <w:bookmarkStart w:id="182" w:name="n211"/>
      <w:bookmarkEnd w:id="182"/>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3" w:name="n177"/>
            <w:bookmarkEnd w:id="183"/>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84" w:name="n178"/>
      <w:bookmarkEnd w:id="184"/>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інформатичної освітньої галузі</w:t>
      </w:r>
    </w:p>
    <w:tbl>
      <w:tblPr>
        <w:tblStyle w:val="articletable"/>
        <w:tblW w:w="5000" w:type="pct"/>
        <w:jc w:val="center"/>
        <w:tblCellMar>
          <w:top w:w="15" w:type="dxa"/>
          <w:left w:w="15" w:type="dxa"/>
          <w:bottom w:w="15" w:type="dxa"/>
          <w:right w:w="15" w:type="dxa"/>
        </w:tblCellMar>
        <w:tblLook w:val="05E0"/>
      </w:tblPr>
      <w:tblGrid>
        <w:gridCol w:w="2269"/>
        <w:gridCol w:w="3404"/>
        <w:gridCol w:w="3687"/>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85" w:name="n179"/>
            <w:bookmarkEnd w:id="185"/>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5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Пошук, подання, перетворення, аналіз, узагальнення та систематизація даних, критичне оцінювання інформації для розв</w:t>
            </w:r>
            <w:r>
              <w:rPr>
                <w:rStyle w:val="spanrvts0"/>
                <w:b w:val="0"/>
                <w:bCs w:val="0"/>
                <w:i w:val="0"/>
                <w:iCs w:val="0"/>
                <w:lang w:val="uk" w:eastAsia="uk"/>
              </w:rPr>
              <w:t>’</w:t>
            </w:r>
            <w:r>
              <w:rPr>
                <w:rStyle w:val="spanrvts11"/>
                <w:b w:val="0"/>
                <w:bCs w:val="0"/>
                <w:i/>
                <w:iCs/>
                <w:lang w:val="uk" w:eastAsia="uk"/>
              </w:rPr>
              <w:t>язання життєвих проблем</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інформаційний навколишній світ</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сприйняття інформації різними органами чуття на основі власних спостережень [2 ІФО 1.1]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основні інформаційні процеси у близькому для себе середовищі (дім, школа, вулиця) на основі власних спостережень [4 ІФО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подає, перетворює, аналізує та зберігає дані різних типів</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та фіксує дані, аналізує та впорядковує прості послідовності [2 ІФО 1.2]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 [4 ІФО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об’єкти для створення моделей</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 [2 ІФО 1.3]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 [4 ІФО 1.3]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Критично оцінює інформацію з різних джерел</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правдиві та неправдиві твердження, здобуті з різних джерел [2 ІФО 1.4]</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припущення про достовірність інформації, отриманої з цифрових джерел, розрізняє факти і судження [4 ІФО 1.4]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Створення інформаційних продуктів та програм для ефективного розв</w:t>
            </w:r>
            <w:r>
              <w:rPr>
                <w:rStyle w:val="spanrvts0"/>
                <w:b w:val="0"/>
                <w:bCs w:val="0"/>
                <w:i w:val="0"/>
                <w:iCs w:val="0"/>
                <w:lang w:val="uk" w:eastAsia="uk"/>
              </w:rPr>
              <w:t>’</w:t>
            </w:r>
            <w:r>
              <w:rPr>
                <w:rStyle w:val="spanrvts11"/>
                <w:b w:val="0"/>
                <w:bCs w:val="0"/>
                <w:i/>
                <w:iCs/>
                <w:lang w:val="uk" w:eastAsia="uk"/>
              </w:rPr>
              <w:t>язання задач/проблем, творчого самовираження індивідуально та у співпраці, за допомогою цифрових пристроїв та без них</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Розробляє та реалізує алгоритми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план дій, наводить приклади повторення та виконання дій за визначеним завданням у повсякденній діяльності [2 ІФО 2.1]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розробляє алгоритми (зокрема, для власної чи групової діяльності) з послідовних дій, умов, повторень [4 ІФО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та налагоджує програмні проекти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складає простий план із точних та однозначних вказівок до дій виконавців, виявляє в ньому помилки, оцінює відповідність очікуваному результату [2 ІФО 2.2]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згідно з планом або алгоритмом прості програми та налагоджує їх; прогнозує та формулює очікуваний результат створеної програми [4 ІФО 2.2]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Розробляє модульні проекти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складає ціле із запропонованих частин, пояснює, як заміна окремих частин приводить до іншого цілого [2 ІФО 2.3]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розкладає задачі на прості, які виконуються згідно з окремими інструкціями чи послідовністю інструкцій і навпаки (компонує) [4 ІФО 2.3]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Опрацьовує та створює інформаційні продукти з використанням даних різних типів</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 [2 ІФО 2.4]</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створює інформаційні продукти, поєднуючи текст, зображення, звук тощо для представлення ідей та/або результатів діяльності [4 ІФО 2.4]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Співпрацює в команді для створення інформаційного продукту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самостійно та відповідально виконує визначені завдання; працює в команді з іншими особами для досягнення спільної мети [2 ІФО 2.5]</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керує своїми діями та пояснює власний внесок у спільний результат роботи команди, коментує успішні та невдалі кроки у процесі роботи [4 ІФО 2.5]</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Усвідомлене використання інформаційних і комунікаційних технологій та цифрових пристроїв для доступу до інформації, спілкування та співпраці, самостійного опанування новими уміннями</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широкий спектр цифрових пристроїв</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цифрові пристрої вдома, у школі, на вулиці та пояснює їх призначення [2 ІФО 3.1]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цифрове середовище, пристрої, засоби для розв’язання життєвої задачі/проблеми, пояснює свій вибір [4 ІФО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Організовує власне інформаційне середовище</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 [2 ІФО 3.2]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 [4 ІФО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навчається та співпрацює в мережевих спільнотах</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використовує цифрові пристрої, технології для доступу до інформації та спілкування [2 ІФО 3.3]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співпрацює та спілкується в захищених мережевих спільнотах для обміну думками, виконання спільних завдань, пошуку інформації та навчання [4 ІФО 3.3]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Усвідомлення наслідків використання інформаційних технологій для себе, суспільства, навколишнього світу та сталого розвитку, дотримання етичних, міжкультурних та правових норм інформаційної взаємодії</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Відповідально використовує інформаційні технології у повсякденному житті, захищає себе та власний інформаційний простір</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правил безпечної роботи; захищає власний інформаційний простір; розповідає про проблеми дорослим [2 ІФО 4.1]</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 [4 ІФО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норм соціальної, міжкультурної та міжособистісної взаємодії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[2 ІФО 4.2]</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веб-сайти своїм друзям [4 ІФО 4.2]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норм правової взаємодії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зазначає авторство власних робіт; виявляє повагу до авторства інших осіб [2 ІФО 4.3]</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відвідує тільки корисні і безпечні веб-сайти; дотримується правил використання власних і чужих творів [4 ІФО 4.3]</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3" style="width:0;height:0.75pt" o:hrpct="0" o:hrstd="t" o:hr="t" filled="t" fillcolor="gray" stroked="f">
            <v:path strokeok="f"/>
          </v:rect>
        </w:pict>
      </w:r>
      <w:bookmarkStart w:id="186" w:name="n212"/>
      <w:bookmarkEnd w:id="186"/>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7" w:name="n180"/>
            <w:bookmarkEnd w:id="18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88" w:name="n181"/>
      <w:bookmarkEnd w:id="188"/>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соціальної і здоров’язбережувальної освітньої галузі</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89" w:name="n182"/>
            <w:bookmarkEnd w:id="189"/>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Турбота про особисте здоров</w:t>
            </w:r>
            <w:r>
              <w:rPr>
                <w:rStyle w:val="spanrvts0"/>
                <w:b w:val="0"/>
                <w:bCs w:val="0"/>
                <w:i w:val="0"/>
                <w:iCs w:val="0"/>
                <w:lang w:val="uk" w:eastAsia="uk"/>
              </w:rPr>
              <w:t>’</w:t>
            </w:r>
            <w:r>
              <w:rPr>
                <w:rStyle w:val="spanrvts11"/>
                <w:b w:val="0"/>
                <w:bCs w:val="0"/>
                <w:i/>
                <w:iCs/>
                <w:lang w:val="uk" w:eastAsia="uk"/>
              </w:rPr>
              <w:t>я і безпеку, реагування на діяльність, яка становить загрозу для власного життя, здоров</w:t>
            </w:r>
            <w:r>
              <w:rPr>
                <w:rStyle w:val="spanrvts0"/>
                <w:b w:val="0"/>
                <w:bCs w:val="0"/>
                <w:i w:val="0"/>
                <w:iCs w:val="0"/>
                <w:lang w:val="uk" w:eastAsia="uk"/>
              </w:rPr>
              <w:t>’</w:t>
            </w:r>
            <w:r>
              <w:rPr>
                <w:rStyle w:val="spanrvts11"/>
                <w:b w:val="0"/>
                <w:bCs w:val="0"/>
                <w:i/>
                <w:iCs/>
                <w:lang w:val="uk" w:eastAsia="uk"/>
              </w:rPr>
              <w:t>я, добробуту та інших осіб</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Діє відповідально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демонструє поведінку, яка запобігає або зменшує ризики для життя і здоров’я [2 СЗО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демонструє різноманітні практики поведінки, які запобігають або зменшують ризики для життя і здоров’я [4 СЗО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Відстоює інтереси власні та інших осіб</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протидіє проявам тиску, неповаги та приниження щодо себе та інших осіб, звертається за допомогою до дорослих [2 СЗО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протидіє проявам тиску, неповаги та приниження щодо себе та інших осіб, самостійно або за допомогою дорослих залежно від ризику [4 СЗО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Надає допомогу</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до кого і як звернутися за допомогою; описує приклади такої діяльності [2 СЗО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потребу в допомозі собі та іншим особам, оцінює можливості її надання [4 СЗО 1.3]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Поводиться етично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здорову етичну поведінку (сумлінність, справедливість, чесність, відповідальність, відвагу, відданість) та наслідує її [2 СЗО 1.4]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поводиться етично, демонструючи сумлінність, справедливість, чесність, відповідальність тощо [4 СЗО 1.4]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Визначення альтернатив, прогнозування наслідків, ухвалення рішень з користю для здоров</w:t>
            </w:r>
            <w:r>
              <w:rPr>
                <w:rStyle w:val="spanrvts0"/>
                <w:b w:val="0"/>
                <w:bCs w:val="0"/>
                <w:i w:val="0"/>
                <w:iCs w:val="0"/>
                <w:lang w:val="uk" w:eastAsia="uk"/>
              </w:rPr>
              <w:t>’</w:t>
            </w:r>
            <w:r>
              <w:rPr>
                <w:rStyle w:val="spanrvts11"/>
                <w:b w:val="0"/>
                <w:bCs w:val="0"/>
                <w:i/>
                <w:iCs/>
                <w:lang w:val="uk" w:eastAsia="uk"/>
              </w:rPr>
              <w:t>я, добробуту, власної безпеки та безпеки інших осіб</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небезпечні ситуації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та описує небезпеку вдома, у школі та навколишньому світі [2 СЗО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що робити в небезпечних ситуаціях вдома, у школі та навколишньому світі [4 СЗО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наслідки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що кожна дія (рішення) має наслідки [2 СЗО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прогнозує можливі наслідки своїх дій (рішень) для себе та інших осіб [4 СЗО 2.2]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Ухвалює рішення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вирішує, як діяти у повсякденних ситуаціях без загрози для життя і здоров’я [2 СЗО 2.3]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вирішує, як діяти у повсякденних ситуаціях з користю для здоров’я, безпеки та добробуту [4 СЗО 2.3]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Поводиться безпечно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від чого залежить безпека вдома, у школі та навколишньому світі [2 СЗО 2.4]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поводиться безпечно з огляду на себе та інших осіб вдома, у школі, на вулиці, у громадських місцях [4 СЗО 2.4]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Аргументований вибір на користь здорового способу життя, аналіз і оцінка наслідків та ризиків</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Обмірковує альтернативи власних дій та рішень</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здорові та шкідливі звички [2 СЗО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обмірковує альтернативні рішення щодо відповідності здоровим чи шкідливим звичкам [4 СЗО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Приймає зміни у власному організмі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відзначає зміни у власному організмі і приймає їх [2 СЗО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змінами у своєму тілі залежно від фізичного стану, настрою, виду діяльності, способу життя; пояснює та приймає їх [4 СЗО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вплив поведінки на здоров’я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позитивний і негативний вплив на вибір здорової та безпечної поведінки [2 СЗО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позитивний і негативний вплив на вибір здорової та безпечної поведінки [4 СЗО 3.3]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Здійснює вибір та отримує задоволення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що приносить задоволення та користь [2 СЗО 3.4]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діяльність, яка приносить задоволення та користь [4 СЗО 3.4]</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Підприємливість та етична поведінка для поліпшення здоров</w:t>
            </w:r>
            <w:r>
              <w:rPr>
                <w:rStyle w:val="spanrvts0"/>
                <w:b w:val="0"/>
                <w:bCs w:val="0"/>
                <w:i w:val="0"/>
                <w:iCs w:val="0"/>
                <w:lang w:val="uk" w:eastAsia="uk"/>
              </w:rPr>
              <w:t>’</w:t>
            </w:r>
            <w:r>
              <w:rPr>
                <w:rStyle w:val="spanrvts11"/>
                <w:b w:val="0"/>
                <w:bCs w:val="0"/>
                <w:i/>
                <w:iCs/>
                <w:lang w:val="uk" w:eastAsia="uk"/>
              </w:rPr>
              <w:t>я, безпеки та добробуту</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Вчиться вчитися без шкоди для здоров’я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упорядковує власне навчання відповідно до своїх потреб та рекомендованих умов [2 СЗО 4.1]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планує та організовує власне навчання, чергуючи його з відпочинком [4 СЗО 4.1]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і перевіряє інформацію</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знаки, символи і попередження щодо ймовірної небезпеки [2 СЗО 4.2]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намагається критично оцінювати інформацію щодо товарів і послуг [4 СЗО 4.2]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Діє ефективно і самостійно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потреби свої та інших осіб; визначає, від кого та від чого залежить задоволення потреб [2 СЗО 4.3]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необхідні та надмірні потреби свої та інших осіб; визначає короткострокові цілі та планує конкретні дії щодо задоволення власних потреб [4 СЗО 4.3]</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конструктивно</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уважно слухає, запитує про потреби інших осіб та висловлюється так, щоб не образити інших осіб [2 СЗО 4.4]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критичну інформацію щодо себе та етично реагує на неї [4 СЗО 4.4]</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культуру споживання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визнає важливість помірності у споживанні послуг та продукції [2 СЗО 4.5]</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намагається ощадно використовувати ресурси [4 СЗО 4.5]</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Планує майбутнє</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важливість навчання у школі для свого життя та добробуту; планує свій день (навчальний та вихідний) [2 СЗО 4.6]</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уявляє свою мету і розповідає про те, як її досягти; пояснює, як від ставлення до навчання залежить власний успіх і добробут [4 СЗО 4.6]</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Співпрацює для досягнення результату діяльності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різні ролі в групі, пояснює у чому цінність спільної роботи [2 СЗО 4.7]</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погоджується на ту роль, яку здатний виконати найкраще; разом з іншими особами визначає мету спільної роботи, намагається досягти її [4 СЗО 4.7]</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4" style="width:0;height:0.75pt" o:hrpct="0" o:hrstd="t" o:hr="t" filled="t" fillcolor="gray" stroked="f">
            <v:path strokeok="f"/>
          </v:rect>
        </w:pict>
      </w:r>
      <w:bookmarkStart w:id="190" w:name="n213"/>
      <w:bookmarkEnd w:id="190"/>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1" w:name="n183"/>
            <w:bookmarkEnd w:id="191"/>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92" w:name="n184"/>
      <w:bookmarkEnd w:id="192"/>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громадянської та історичної освітньої галузі</w:t>
      </w:r>
    </w:p>
    <w:tbl>
      <w:tblPr>
        <w:tblStyle w:val="articletable"/>
        <w:tblW w:w="5000" w:type="pct"/>
        <w:jc w:val="center"/>
        <w:tblCellMar>
          <w:top w:w="15" w:type="dxa"/>
          <w:left w:w="15" w:type="dxa"/>
          <w:bottom w:w="15" w:type="dxa"/>
          <w:right w:w="15" w:type="dxa"/>
        </w:tblCellMar>
        <w:tblLook w:val="05E0"/>
      </w:tblPr>
      <w:tblGrid>
        <w:gridCol w:w="2080"/>
        <w:gridCol w:w="3687"/>
        <w:gridCol w:w="3593"/>
      </w:tblGrid>
      <w:tr>
        <w:tblPrEx>
          <w:tblW w:w="5000" w:type="pct"/>
          <w:jc w:val="center"/>
          <w:tblCellMar>
            <w:top w:w="15" w:type="dxa"/>
            <w:left w:w="15" w:type="dxa"/>
            <w:bottom w:w="15" w:type="dxa"/>
            <w:right w:w="15" w:type="dxa"/>
          </w:tblCellMar>
          <w:tblLook w:val="05E0"/>
        </w:tblPrEx>
        <w:trPr>
          <w:trHeight w:val="15"/>
          <w:jc w:val="center"/>
        </w:trPr>
        <w:tc>
          <w:tcPr>
            <w:tcW w:w="11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93" w:name="n185"/>
            <w:bookmarkEnd w:id="193"/>
            <w:r>
              <w:rPr>
                <w:rStyle w:val="spanrvts0"/>
                <w:b w:val="0"/>
                <w:bCs w:val="0"/>
                <w:i w:val="0"/>
                <w:iCs w:val="0"/>
                <w:lang w:val="uk" w:eastAsia="uk"/>
              </w:rPr>
              <w:t>Загальні результати навчання здобувачів освіти</w:t>
            </w:r>
          </w:p>
        </w:tc>
        <w:tc>
          <w:tcPr>
            <w:tcW w:w="38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Встановлення зв</w:t>
            </w:r>
            <w:r>
              <w:rPr>
                <w:rStyle w:val="spanrvts0"/>
                <w:b w:val="0"/>
                <w:bCs w:val="0"/>
                <w:i w:val="0"/>
                <w:iCs w:val="0"/>
                <w:lang w:val="uk" w:eastAsia="uk"/>
              </w:rPr>
              <w:t>’</w:t>
            </w:r>
            <w:r>
              <w:rPr>
                <w:rStyle w:val="spanrvts11"/>
                <w:b w:val="0"/>
                <w:bCs w:val="0"/>
                <w:i/>
                <w:iCs/>
                <w:lang w:val="uk" w:eastAsia="uk"/>
              </w:rPr>
              <w:t>язків між подіями, діяльністю людей та її результатами у часі, пояснення значення пам</w:t>
            </w:r>
            <w:r>
              <w:rPr>
                <w:rStyle w:val="spanrvts0"/>
                <w:b w:val="0"/>
                <w:bCs w:val="0"/>
                <w:i w:val="0"/>
                <w:iCs w:val="0"/>
                <w:lang w:val="uk" w:eastAsia="uk"/>
              </w:rPr>
              <w:t>’</w:t>
            </w:r>
            <w:r>
              <w:rPr>
                <w:rStyle w:val="spanrvts11"/>
                <w:b w:val="0"/>
                <w:bCs w:val="0"/>
                <w:i/>
                <w:iCs/>
                <w:lang w:val="uk" w:eastAsia="uk"/>
              </w:rPr>
              <w:t>ятних для себе та інших громадян України дат (подій)</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Орієнтується в історичному часі</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послідовність подій (раніше/пізніше, до/після, давно/ недавно); пояснює, як і чому люди визначають час [2 ГІО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послідовність подій; співвідносить одиниці вимірювання часу [4 ГІО 1.1]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Розкриває тривалість і варіативність подій в часі</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послідовність етапів розвитку людини; намагається пояснити, як події пов’язані між собою [2 ГІО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встановлює кількість поколінь у своїй родині, розкриває зв’язки між теперішнім та попередніми поколіннями [4 ГІО 1.2]</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і прогнозує суспільні (історичні) зміни</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теперішнє, минуле і майбутнє (було - є - буде) [2 ГІО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наводить приклади культурно-історичної спадщини України; виокремлює важливі для громадян України події, пояснює, як вони впливають на життя [4 ГІО 1.3]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Орієнтація у знайомому соціальному середовищі, долучення до його розвитку, пояснення впливу природи та діяльності людей на нього</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Орієнтується у соціальному середовищі</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орієнтується у близькому до місця проживання та освоєному людьми середовищі [2 ГІО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відомі об’єкти соціального середовища, планує прогулянку/ подорож/екскурсію до об’єктів культурної спадщини рідного краю, України [4 ГІО 2.1]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взаємозв’язок природного і соціального середовища</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показує, як природа дає людям засоби до існування; описує зміни, які спостерігає у знайомому просторі, пов’язані з людською діяльністю [2 ГІО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цінність природи для життя та роль діяльності людини в освоєнні навколишнього світу [4 ГІО 2.2]</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Формує разом з іншими особами громадський простір</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об’єкти загального користування у своїй місцевості; дотримується правил поведінки під час гри, прогулянки і відпочинку [2 ГІО 2.3]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об’єкти загального користування і власні об’єкти; протидіє (залучаючи дорослих) порушенням правил поведінки в публічних місцях [4 ГІО 2.3]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Робота з різними джерелами соціальної та історичної інформації, аналіз змісту джерел, їх критична оцінка</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джерела історичної та суспільно значущої інформації</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де може знайти потрібну інформацію; виявляє основний зміст джерела інформації; розпитує старших людей про минуле [2 ГІО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знаходить потрібну інформацію про минуле і сучасне; добирає джерело інформації відповідно до потреб і заінтересованості [4 ГІО 3.1]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соціальну (історичну) інформацію</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запитує про те, що зацікавило; знаходить відповіді на запитання; виокремлює в джерелі інформацію про відому особу/подію [2 ГІО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в тексті окремі події, персонажі, поняття; формулює зрозумілі запитання про людей, минулі чи теперішні події [4 ГІО 3.2]</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достовірність соціальної (історичної) інформації</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казкові події та події минулого; висловлює припущення про правдивість інформації [2 ГІО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 [4 ГІО 3.3]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Узагальнення інформації з різних джерел, розповідь про минуле і сучасне</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Систематизує та узагальнює соціальну (історичну) інформацію</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виокремлює незрозумілі слова і за допомогою дорослих встановлює їх зміст; придумує назву твору, що відображає його зміст [2 ГІО 4.1]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збирає інформацію на тему, яка цікавить; визначає важливі і менш важливі відомості та обґрунтовує це; порівнює події, вчинки осіб [4 ГІО 4.1]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минуле і сучасне</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себе, свою родину та інших осіб [2 ГІО 4.2]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виражає різними способами уявлення про відомі історичні події, пам’ятки культури, видатних людей [4 ГІО 4.2]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Представлення аргументованих суджень про відомі факти історії та історичних осіб, а також про події суспільного життя</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Формулює та представляє судження, добираючи аргументи</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висловлює свої вподобання; виокремлює фрази та/або дії, які вразили; обмірковує вплив своїх слів та/або дій на думку інших осіб [2 ГІО 5.1]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формулює власну думку щодо вчинку, події, пам’ятки культури; добирає прості докази; дотримується послідовності викладення думок [4 ГІО 5.1]</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Формує себе як особистість, утверджує власну гідність</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описує себе, свій характер, захоплення, якими відрізняється від інших осіб [2 ГІО 6.1]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свої риси характеру, моральні якості; розповідає про свої мрії та пояснює шляхи їх здійснення [4 ГІО 6.1]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Захищає права людини</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[2 ГІО 6.2]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виявляє та засуджує негідну поведінку; розпізнає випадки порушення прав дитини; пояснює, до кого можна звернутися, коли ображають та/або принижують його чи інших осіб, відповідно діє в таких ситуаціях [4 ГІО 6.2]</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Протидіє і запобігає проявам дискримінації та нерівності</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вчинки і слова, які можуть підтримати або образити; поважає різноманітність, справедливо ставиться до інших осіб [2 ГІО 6.3]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спілкується з урахуванням особливостей інших людей; пояснює, чому потрібно діяти справедливо [4 ГІО 6.3]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Усвідомлення себе громадянином України, аналіз культурно-історичних основ власної ідентичності, визнання цінності культурного розмаїття</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Усвідомлює себе частиною спільноти</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 [2 ГІО 7.1]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 [4 ГІО 7.1]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Співпрацює з іншими особами</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важливість співпраці у групі; разом з іншими особами визначає послідовність виконання завдань; виконує різні ролі в групі [2 ГІО 7.2]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мету спільної роботи; планує послідовність дій групи для виконання завдання; погоджується на роль, яку здатний виконати найкраще [4 ГІО 7.2]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Дотримання принципів демократичного громадянства, активна участь у житті шкільної спільноти, громади і держави</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Робить відповідальний вибір</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домовляється з однокласниками про доброчесні правила взаємодії, дотримується досягнутих домовленостей, пояснює, чому це важливо [2 ГІО 8.1]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 [4 ГІО 8.1]</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Бере участь у розв’язанні проблем спільнот</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 [2 ГІО 8.2]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 [4 ГІО 8.2]</w:t>
            </w:r>
          </w:p>
        </w:tc>
      </w:tr>
      <w:tr>
        <w:tblPrEx>
          <w:tblW w:w="5000" w:type="pct"/>
          <w:jc w:val="center"/>
          <w:tblCellMar>
            <w:top w:w="15" w:type="dxa"/>
            <w:left w:w="15" w:type="dxa"/>
            <w:bottom w:w="15" w:type="dxa"/>
            <w:right w:w="15" w:type="dxa"/>
          </w:tblCellMar>
          <w:tblLook w:val="05E0"/>
        </w:tblPrEx>
        <w:trPr>
          <w:trHeight w:val="15"/>
          <w:jc w:val="center"/>
        </w:trPr>
        <w:tc>
          <w:tcPr>
            <w:tcW w:w="11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Осмислює громадсько-політичне життя</w:t>
            </w:r>
          </w:p>
        </w:tc>
        <w:tc>
          <w:tcPr>
            <w:tcW w:w="19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розповідає про Україну як про свою Батьківщину, розпізнає державні символи України, шанобливо ставиться до них [2 ГІО 8.3]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що означає бути громадянином України та як Україна пов’язана з Європою [4 ГІО 8.3]</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5" style="width:0;height:0.75pt" o:hrpct="0" o:hrstd="t" o:hr="t" filled="t" fillcolor="gray" stroked="f">
            <v:path strokeok="f"/>
          </v:rect>
        </w:pict>
      </w:r>
      <w:bookmarkStart w:id="194" w:name="n214"/>
      <w:bookmarkEnd w:id="194"/>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5" w:name="n186"/>
            <w:bookmarkEnd w:id="195"/>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196" w:name="n187"/>
      <w:bookmarkEnd w:id="196"/>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мистецької освітньої галузі</w:t>
      </w:r>
    </w:p>
    <w:tbl>
      <w:tblPr>
        <w:tblStyle w:val="articletable"/>
        <w:tblW w:w="5000" w:type="pct"/>
        <w:jc w:val="center"/>
        <w:tblCellMar>
          <w:top w:w="15" w:type="dxa"/>
          <w:left w:w="15" w:type="dxa"/>
          <w:bottom w:w="15" w:type="dxa"/>
          <w:right w:w="15" w:type="dxa"/>
        </w:tblCellMar>
        <w:tblLook w:val="05E0"/>
      </w:tblPr>
      <w:tblGrid>
        <w:gridCol w:w="2197"/>
        <w:gridCol w:w="3534"/>
        <w:gridCol w:w="3629"/>
      </w:tblGrid>
      <w:tr>
        <w:tblPrEx>
          <w:tblW w:w="5000" w:type="pct"/>
          <w:jc w:val="center"/>
          <w:tblCellMar>
            <w:top w:w="15" w:type="dxa"/>
            <w:left w:w="15" w:type="dxa"/>
            <w:bottom w:w="15" w:type="dxa"/>
            <w:right w:w="15" w:type="dxa"/>
          </w:tblCellMar>
          <w:tblLook w:val="05E0"/>
        </w:tblPrEx>
        <w:trPr>
          <w:trHeight w:val="15"/>
          <w:jc w:val="center"/>
        </w:trPr>
        <w:tc>
          <w:tcPr>
            <w:tcW w:w="115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97" w:name="n188"/>
            <w:bookmarkEnd w:id="197"/>
            <w:r>
              <w:rPr>
                <w:rStyle w:val="spanrvts0"/>
                <w:b w:val="0"/>
                <w:bCs w:val="0"/>
                <w:i w:val="0"/>
                <w:iCs w:val="0"/>
                <w:lang w:val="uk" w:eastAsia="uk"/>
              </w:rPr>
              <w:t>Загальні результати навчання здобувачів освіти</w:t>
            </w:r>
          </w:p>
        </w:tc>
        <w:tc>
          <w:tcPr>
            <w:tcW w:w="380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Художньо-образне, асоціативне мислення у процесі художньо-творчої діяльності через образотворче, музичне та інші види мистецтва</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Творить різними засобами і способами</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творить відомими художніми засобами і способами [2 МИО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засоби і способи для творення художнього образу [4 МИО 1.1]</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Імпровізує</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 [2 МИО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експериментує, використовуючи відомі техніки художньо-творчої діяльності, звуками, ритмами, рухами, лініями, кольорами, формами, матеріалами тощо, поєднуючи елементи для втілення ідеї в художньому образі [4 МИО 1.2]</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Естетично перетворює навколишній світ</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навколишнім світом, фіксує за допомогою вчителя цікаві явища як ідеї для творчості; допомагає прикрасити місце, де навчається, живе [2 МИО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 [4 МИО 1.3]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Пізнання мистецтва, інтерпретація художніх образів, досвід емоційних переживань, ціннісне ставлення до мистецтва</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інтерпретує, оцінює мистецтво</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твори різних видів мистецтва і проявляє емоційно-ціннісне ставлення до них у різний спосіб (словами, рухами, мімікою, лініями, кольорами тощо) [2 МИО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 [4 МИО 2.1]</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Пізнає мову мистецтва</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розрізняє види мистецтва (музичне, образотворче, театральне, хореографічне тощо) і розпізнає притаманні їм засоби виразності [2 МИО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вирізняє елементи художньої мови, характерні для різних видів мистецтва (музичне, образотворче, театральне, хореографічне тощо) [4 МИО 2.2]</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Пізнання себе через художньо-творчу діяльність та мистецтво</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власну творчість</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власну творчість за визначеними орієнтирами; пояснює, наскільки вдалося втілити свій задум [2 МИО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 [4 МИО 3.1]</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Представляє власні досягнення</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презентує створені художні образи у зрозумілий спосіб, пояснюючи створене [2 МИО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презентує створені художні образи, пояснює свій задум, відстоює думку [4 МИО 3.2]</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Взаємодіє з іншими особами через мистецтво</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[2 МИО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бере участь у колективних творчих проектах, виконує різні дії/ролі у творчому процесі; обговорює з іншими особами враження від сприйняття мистецтва та творчої діяльності, поважаючи вибір інших осіб [4 МИО 3.3]</w:t>
            </w:r>
          </w:p>
        </w:tc>
      </w:tr>
      <w:tr>
        <w:tblPrEx>
          <w:tblW w:w="5000" w:type="pct"/>
          <w:jc w:val="center"/>
          <w:tblCellMar>
            <w:top w:w="15" w:type="dxa"/>
            <w:left w:w="15" w:type="dxa"/>
            <w:bottom w:w="15" w:type="dxa"/>
            <w:right w:w="15" w:type="dxa"/>
          </w:tblCellMar>
          <w:tblLook w:val="05E0"/>
        </w:tblPrEx>
        <w:trPr>
          <w:trHeight w:val="15"/>
          <w:jc w:val="center"/>
        </w:trPr>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Регулює власний емоційний стан засобами мистецтва</w:t>
            </w:r>
          </w:p>
        </w:tc>
        <w:tc>
          <w:tcPr>
            <w:tcW w:w="18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[2 МИО 3.4]</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 [4 МИО 3.4]</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6" style="width:0;height:0.75pt" o:hrpct="0" o:hrstd="t" o:hr="t" filled="t" fillcolor="gray" stroked="f">
            <v:path strokeok="f"/>
          </v:rect>
        </w:pict>
      </w:r>
      <w:bookmarkStart w:id="198" w:name="n215"/>
      <w:bookmarkEnd w:id="198"/>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9" w:name="n189"/>
            <w:bookmarkEnd w:id="199"/>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200" w:name="n190"/>
      <w:bookmarkEnd w:id="200"/>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обов’язкових результатів навчання здобувачів освіти з фізкультурної освітньої галузі</w:t>
      </w:r>
    </w:p>
    <w:tbl>
      <w:tblPr>
        <w:tblStyle w:val="articletable"/>
        <w:tblW w:w="5000" w:type="pct"/>
        <w:jc w:val="center"/>
        <w:tblCellMar>
          <w:top w:w="15" w:type="dxa"/>
          <w:left w:w="15" w:type="dxa"/>
          <w:bottom w:w="15" w:type="dxa"/>
          <w:right w:w="15" w:type="dxa"/>
        </w:tblCellMar>
        <w:tblLook w:val="05E0"/>
      </w:tblPr>
      <w:tblGrid>
        <w:gridCol w:w="2292"/>
        <w:gridCol w:w="3438"/>
        <w:gridCol w:w="3629"/>
      </w:tblGrid>
      <w:tr>
        <w:tblPrEx>
          <w:tblW w:w="5000" w:type="pct"/>
          <w:jc w:val="center"/>
          <w:tblCellMar>
            <w:top w:w="15" w:type="dxa"/>
            <w:left w:w="15" w:type="dxa"/>
            <w:bottom w:w="15" w:type="dxa"/>
            <w:right w:w="15" w:type="dxa"/>
          </w:tblCellMar>
          <w:tblLook w:val="05E0"/>
        </w:tblPrEx>
        <w:trPr>
          <w:trHeight w:val="15"/>
          <w:jc w:val="center"/>
        </w:trPr>
        <w:tc>
          <w:tcPr>
            <w:tcW w:w="120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01" w:name="n191"/>
            <w:bookmarkEnd w:id="201"/>
            <w:r>
              <w:rPr>
                <w:rStyle w:val="spanrvts0"/>
                <w:b w:val="0"/>
                <w:bCs w:val="0"/>
                <w:i w:val="0"/>
                <w:iCs w:val="0"/>
                <w:lang w:val="uk" w:eastAsia="uk"/>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Обов’язкові результати навчання здобувачів освіти</w:t>
            </w:r>
          </w:p>
        </w:tc>
      </w:tr>
      <w:tr>
        <w:tblPrEx>
          <w:tblW w:w="5000" w:type="pct"/>
          <w:jc w:val="center"/>
          <w:tblCellMar>
            <w:top w:w="15" w:type="dxa"/>
            <w:left w:w="15" w:type="dxa"/>
            <w:bottom w:w="15" w:type="dxa"/>
            <w:right w:w="15"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 класи</w:t>
            </w:r>
          </w:p>
        </w:tc>
        <w:tc>
          <w:tcPr>
            <w:tcW w:w="190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 класи</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Заняття руховою активністю, фізичною культурою та спортом; демонстрація рухових умінь та навичок, використання їх у різних життєвих ситуаціях</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життєво необхідні рухові дії</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вправи на пересування (ходьба, біг, стрибки, лазіння, плавання, ковзання), виконує вправи з предметами та без них (за наявності відповідних умов) [2 ФІО 1.1]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 [4 ФІО 1.1]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Моделює рухову діяльність</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 [2 ФІО 1.2]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 [4 ФІО 1.2]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фізичні вправи під час ігрової діяльності та змагань</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рухові дії під час рухливих ігор під керівництвом вчителя [2 ФІО 1.3]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рухові дії у рухливих іграх під час занять у школі та дозвілля [4 ФІО 1.3]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Вибір фізичних вправ для підвищення рівня фізичної підготовленості</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Контролює свій фізичний стан</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контролює своє самопочуття за підтримки дорослих у закладі загальної середньої освіти і поза його межами [2 ФІО 2.1]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володіє елементами самоконтролю у процесі виконання фізичних вправ [4 ФІО 2.1]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та оцінює вплив фізичного навантаження на стан здоров’я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пояснює значення фізичних вправ для здоров’я людини [2 ФІО 2.2]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аналізує вплив позитивних та негативних факторів на стан здоров’я людини; оцінює своє самопочуття за частотою серцевих скорочень та частотою дихання [4 ФІО 2.2]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Добирає фізичні вправи для розвитку фізичних якостей та зміцнення здоров’я</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обирає за допомогою вчителя та виконує вправи/ігри і елементи різних видів спорту для розвитку фізичних якостей [2 ФІО 2.3]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регулює інтенсивність навантаження (швидкість, тривалість, послідовність виконання фізичних вправ) відповідно до визначених завдань [4 ФІО 2.3]</w:t>
            </w:r>
          </w:p>
        </w:tc>
      </w:tr>
      <w:tr>
        <w:tblPrEx>
          <w:tblW w:w="5000" w:type="pct"/>
          <w:jc w:val="center"/>
          <w:tblCellMar>
            <w:top w:w="15" w:type="dxa"/>
            <w:left w:w="15" w:type="dxa"/>
            <w:bottom w:w="15" w:type="dxa"/>
            <w:right w:w="15" w:type="dxa"/>
          </w:tblCellMar>
          <w:tblLook w:val="05E0"/>
        </w:tblPrEx>
        <w:trPr>
          <w:trHeight w:val="15"/>
          <w:jc w:val="center"/>
        </w:trPr>
        <w:tc>
          <w:tcPr>
            <w:tcW w:w="5000" w:type="pct"/>
            <w:gridSpan w:val="3"/>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11"/>
                <w:b w:val="0"/>
                <w:bCs w:val="0"/>
                <w:i/>
                <w:iCs/>
                <w:lang w:val="uk" w:eastAsia="uk"/>
              </w:rPr>
              <w:t>Дотримання правил безпечної і чесної гри, вміння боротися, вигравати і програвати; усвідомлення значення фізичних вправ для здоров</w:t>
            </w:r>
            <w:r>
              <w:rPr>
                <w:rStyle w:val="spanrvts0"/>
                <w:b w:val="0"/>
                <w:bCs w:val="0"/>
                <w:i w:val="0"/>
                <w:iCs w:val="0"/>
                <w:lang w:val="uk" w:eastAsia="uk"/>
              </w:rPr>
              <w:t>’</w:t>
            </w:r>
            <w:r>
              <w:rPr>
                <w:rStyle w:val="spanrvts11"/>
                <w:b w:val="0"/>
                <w:bCs w:val="0"/>
                <w:i/>
                <w:iCs/>
                <w:lang w:val="uk" w:eastAsia="uk"/>
              </w:rPr>
              <w:t>я, задоволення, гартування характеру, самовираження та соціальна взаємодія</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різні соціальні ролі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виконує різні ролі під час рухливих ігор, забав, обрядів та інших форм рухової діяльності [2 ФІО 3.1]</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ефективно взаємодіє з однолітками для досягнення спільних командних цілей під час рухової діяльності [4 ФІО 3.1]</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безпечної поведінки</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правил безпеки особисто та під час спільної з друзями рухової діяльності [2 ФІО 3.2]</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 [4 ФІО 3.2]</w:t>
            </w:r>
          </w:p>
        </w:tc>
      </w:tr>
      <w:tr>
        <w:tblPrEx>
          <w:tblW w:w="5000" w:type="pct"/>
          <w:jc w:val="center"/>
          <w:tblCellMar>
            <w:top w:w="15" w:type="dxa"/>
            <w:left w:w="15" w:type="dxa"/>
            <w:bottom w:w="15" w:type="dxa"/>
            <w:right w:w="15" w:type="dxa"/>
          </w:tblCellMar>
          <w:tblLook w:val="05E0"/>
        </w:tblPrEx>
        <w:trPr>
          <w:trHeight w:val="15"/>
          <w:jc w:val="center"/>
        </w:trPr>
        <w:tc>
          <w:tcPr>
            <w:tcW w:w="12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етичних норм у руховій діяльності</w:t>
            </w:r>
          </w:p>
        </w:tc>
        <w:tc>
          <w:tcPr>
            <w:tcW w:w="18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правил чесної гри під час рухової діяльності; не засмучується через поразку [2 ФІО 3.3]</w:t>
            </w:r>
          </w:p>
        </w:tc>
        <w:tc>
          <w:tcPr>
            <w:tcW w:w="190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дотримується правил чесної гри під час рухової діяльності; прагне вигравати, не засмучується через поразку і сприймає її гідно [4 ФІО 3.3]</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7" style="width:0;height:0.75pt" o:hrpct="0" o:hrstd="t" o:hr="t" filled="t" fillcolor="gray" stroked="f">
            <v:path strokeok="f"/>
          </v:rect>
        </w:pict>
      </w:r>
      <w:bookmarkStart w:id="202" w:name="n216"/>
      <w:bookmarkEnd w:id="202"/>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03" w:name="n192"/>
            <w:bookmarkEnd w:id="203"/>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до Державного стандарту</w:t>
            </w:r>
          </w:p>
        </w:tc>
      </w:tr>
    </w:tbl>
    <w:p>
      <w:pPr>
        <w:pStyle w:val="rvps7"/>
        <w:spacing w:before="150" w:after="150"/>
        <w:ind w:left="450" w:right="450"/>
        <w:rPr>
          <w:rStyle w:val="spanrvts0"/>
          <w:b w:val="0"/>
          <w:bCs w:val="0"/>
          <w:i w:val="0"/>
          <w:iCs w:val="0"/>
          <w:lang w:val="uk" w:eastAsia="uk"/>
        </w:rPr>
      </w:pPr>
      <w:bookmarkStart w:id="204" w:name="n193"/>
      <w:bookmarkEnd w:id="204"/>
      <w:r>
        <w:rPr>
          <w:rStyle w:val="spanrvts15"/>
          <w:b/>
          <w:bCs/>
          <w:i w:val="0"/>
          <w:iCs w:val="0"/>
          <w:lang w:val="uk" w:eastAsia="uk"/>
        </w:rPr>
        <w:t>БАЗОВИЙ НАВЧАЛЬНИЙ ПЛАН ПОЧАТКОВОЇ ОСВІТИ</w:t>
      </w:r>
    </w:p>
    <w:p>
      <w:pPr>
        <w:pStyle w:val="rvps12"/>
        <w:spacing w:before="150" w:after="150"/>
        <w:ind w:left="0" w:right="0"/>
        <w:rPr>
          <w:rStyle w:val="spanrvts0"/>
          <w:b w:val="0"/>
          <w:bCs w:val="0"/>
          <w:i w:val="0"/>
          <w:iCs w:val="0"/>
          <w:lang w:val="uk" w:eastAsia="uk"/>
        </w:rPr>
      </w:pPr>
      <w:bookmarkStart w:id="205" w:name="n217"/>
      <w:bookmarkEnd w:id="205"/>
      <w:r>
        <w:rPr>
          <w:rStyle w:val="spanrvts0"/>
          <w:b w:val="0"/>
          <w:bCs w:val="0"/>
          <w:i w:val="0"/>
          <w:iCs w:val="0"/>
          <w:lang w:val="uk" w:eastAsia="uk"/>
        </w:rPr>
        <w:t>Базовий навчальний план початкової освіти для класів (груп) з українською мовою навчання</w:t>
      </w:r>
    </w:p>
    <w:tbl>
      <w:tblPr>
        <w:tblStyle w:val="articletable"/>
        <w:tblW w:w="5000" w:type="pct"/>
        <w:jc w:val="center"/>
        <w:tblCellMar>
          <w:top w:w="15" w:type="dxa"/>
          <w:left w:w="15" w:type="dxa"/>
          <w:bottom w:w="15" w:type="dxa"/>
          <w:right w:w="15" w:type="dxa"/>
        </w:tblCellMar>
        <w:tblLook w:val="05E0"/>
      </w:tblPr>
      <w:tblGrid>
        <w:gridCol w:w="4180"/>
        <w:gridCol w:w="1201"/>
        <w:gridCol w:w="950"/>
        <w:gridCol w:w="974"/>
        <w:gridCol w:w="926"/>
        <w:gridCol w:w="1130"/>
      </w:tblGrid>
      <w:tr>
        <w:tblPrEx>
          <w:tblW w:w="5000" w:type="pct"/>
          <w:jc w:val="center"/>
          <w:tblCellMar>
            <w:top w:w="15" w:type="dxa"/>
            <w:left w:w="15" w:type="dxa"/>
            <w:bottom w:w="15" w:type="dxa"/>
            <w:right w:w="15" w:type="dxa"/>
          </w:tblCellMar>
          <w:tblLook w:val="05E0"/>
        </w:tblPrEx>
        <w:trPr>
          <w:jc w:val="center"/>
        </w:trPr>
        <w:tc>
          <w:tcPr>
            <w:tcW w:w="457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06" w:name="n194"/>
            <w:bookmarkEnd w:id="206"/>
            <w:r>
              <w:rPr>
                <w:rStyle w:val="spanrvts0"/>
                <w:b w:val="0"/>
                <w:bCs w:val="0"/>
                <w:i w:val="0"/>
                <w:iCs w:val="0"/>
                <w:lang w:val="uk" w:eastAsia="uk"/>
              </w:rPr>
              <w:t>Назва освітньої галузі</w:t>
            </w:r>
          </w:p>
        </w:tc>
        <w:tc>
          <w:tcPr>
            <w:tcW w:w="5175" w:type="dxa"/>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Кількість годин на рік</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клас</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разом</w:t>
            </w:r>
          </w:p>
        </w:tc>
      </w:tr>
      <w:tr>
        <w:tblPrEx>
          <w:tblW w:w="5000" w:type="pct"/>
          <w:jc w:val="center"/>
          <w:tblCellMar>
            <w:top w:w="15" w:type="dxa"/>
            <w:left w:w="15" w:type="dxa"/>
            <w:bottom w:w="15" w:type="dxa"/>
            <w:right w:w="15" w:type="dxa"/>
          </w:tblCellMar>
          <w:tblLook w:val="05E0"/>
        </w:tblPrEx>
        <w:trPr>
          <w:trHeight w:val="40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Інваріантний складник</w:t>
            </w:r>
          </w:p>
        </w:tc>
      </w:tr>
      <w:tr>
        <w:tblPrEx>
          <w:tblW w:w="5000" w:type="pct"/>
          <w:jc w:val="center"/>
          <w:tblCellMar>
            <w:top w:w="15" w:type="dxa"/>
            <w:left w:w="15" w:type="dxa"/>
            <w:bottom w:w="15" w:type="dxa"/>
            <w:right w:w="15" w:type="dxa"/>
          </w:tblCellMar>
          <w:tblLook w:val="05E0"/>
        </w:tblPrEx>
        <w:trPr>
          <w:trHeight w:val="405"/>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Мовно-літературна, у тому числі:</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115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1365</w:t>
            </w:r>
          </w:p>
        </w:tc>
      </w:tr>
      <w:tr>
        <w:tblPrEx>
          <w:tblW w:w="5000" w:type="pct"/>
          <w:jc w:val="center"/>
          <w:tblCellMar>
            <w:top w:w="15" w:type="dxa"/>
            <w:left w:w="15" w:type="dxa"/>
            <w:bottom w:w="15" w:type="dxa"/>
            <w:right w:w="15" w:type="dxa"/>
          </w:tblCellMar>
          <w:tblLook w:val="05E0"/>
        </w:tblPrEx>
        <w:trPr>
          <w:trHeight w:val="63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українська мова і література</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іншомовна освіта</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Математична</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r>
      <w:tr>
        <w:tblPrEx>
          <w:tblW w:w="5000" w:type="pct"/>
          <w:jc w:val="center"/>
          <w:tblCellMar>
            <w:top w:w="15" w:type="dxa"/>
            <w:left w:w="15" w:type="dxa"/>
            <w:bottom w:w="15" w:type="dxa"/>
            <w:right w:w="15" w:type="dxa"/>
          </w:tblCellMar>
          <w:tblLook w:val="05E0"/>
        </w:tblPrEx>
        <w:trPr>
          <w:trHeight w:val="4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Природнича</w:t>
            </w:r>
          </w:p>
        </w:tc>
        <w:tc>
          <w:tcPr>
            <w:tcW w:w="127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9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5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595</w:t>
            </w:r>
          </w:p>
        </w:tc>
      </w:tr>
      <w:tr>
        <w:tblPrEx>
          <w:tblW w:w="5000" w:type="pct"/>
          <w:jc w:val="center"/>
          <w:tblCellMar>
            <w:top w:w="15" w:type="dxa"/>
            <w:left w:w="15" w:type="dxa"/>
            <w:bottom w:w="15" w:type="dxa"/>
            <w:right w:w="15" w:type="dxa"/>
          </w:tblCellMar>
          <w:tblLook w:val="05E0"/>
        </w:tblPrEx>
        <w:trPr>
          <w:trHeight w:val="4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Соціальна і здоров’язбережувальна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Громадянська та історична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Технологічна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Інформатична</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trHeight w:val="435"/>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Мистецька</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r>
      <w:tr>
        <w:tblPrEx>
          <w:tblW w:w="5000" w:type="pct"/>
          <w:jc w:val="center"/>
          <w:tblCellMar>
            <w:top w:w="15" w:type="dxa"/>
            <w:left w:w="15" w:type="dxa"/>
            <w:bottom w:w="15" w:type="dxa"/>
            <w:right w:w="15" w:type="dxa"/>
          </w:tblCellMar>
          <w:tblLook w:val="05E0"/>
        </w:tblPrEx>
        <w:trPr>
          <w:trHeight w:val="435"/>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Фізкультурна*</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r>
      <w:tr>
        <w:tblPrEx>
          <w:tblW w:w="5000" w:type="pct"/>
          <w:jc w:val="center"/>
          <w:tblCellMar>
            <w:top w:w="15" w:type="dxa"/>
            <w:left w:w="15" w:type="dxa"/>
            <w:bottom w:w="15" w:type="dxa"/>
            <w:right w:w="15" w:type="dxa"/>
          </w:tblCellMar>
          <w:tblLook w:val="05E0"/>
        </w:tblPrEx>
        <w:trPr>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Варіативний складник</w:t>
            </w:r>
          </w:p>
        </w:tc>
      </w:tr>
      <w:tr>
        <w:tblPrEx>
          <w:tblW w:w="5000" w:type="pct"/>
          <w:jc w:val="center"/>
          <w:tblCellMar>
            <w:top w:w="15" w:type="dxa"/>
            <w:left w:w="15" w:type="dxa"/>
            <w:bottom w:w="15" w:type="dxa"/>
            <w:right w:w="15" w:type="dxa"/>
          </w:tblCellMar>
          <w:tblLook w:val="05E0"/>
        </w:tblPrEx>
        <w:trPr>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r>
      <w:tr>
        <w:tblPrEx>
          <w:tblW w:w="5000" w:type="pct"/>
          <w:jc w:val="center"/>
          <w:tblCellMar>
            <w:top w:w="15" w:type="dxa"/>
            <w:left w:w="15" w:type="dxa"/>
            <w:bottom w:w="15" w:type="dxa"/>
            <w:right w:w="15" w:type="dxa"/>
          </w:tblCellMar>
          <w:tblLook w:val="05E0"/>
        </w:tblPrEx>
        <w:trPr>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Загальнорічна кількість навчальних годин, що фінансуються з бюджету (без урахування поділу на групи)</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805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875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3500</w:t>
            </w:r>
          </w:p>
        </w:tc>
      </w:tr>
      <w:tr>
        <w:tblPrEx>
          <w:tblW w:w="5000" w:type="pct"/>
          <w:jc w:val="center"/>
          <w:tblCellMar>
            <w:top w:w="15" w:type="dxa"/>
            <w:left w:w="15" w:type="dxa"/>
            <w:bottom w:w="15" w:type="dxa"/>
            <w:right w:w="15" w:type="dxa"/>
          </w:tblCellMar>
          <w:tblLook w:val="05E0"/>
        </w:tblPrEx>
        <w:trPr>
          <w:jc w:val="center"/>
        </w:trPr>
        <w:tc>
          <w:tcPr>
            <w:tcW w:w="4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Гранично допустиме тижневе/річне навчальне навантаження здобувача освіти</w:t>
            </w:r>
          </w:p>
        </w:tc>
        <w:tc>
          <w:tcPr>
            <w:tcW w:w="12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20/700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88/3080</w:t>
            </w:r>
          </w:p>
        </w:tc>
      </w:tr>
    </w:tbl>
    <w:p>
      <w:pPr>
        <w:pStyle w:val="rvps12"/>
        <w:spacing w:before="150" w:after="150"/>
        <w:ind w:left="0" w:right="0"/>
        <w:rPr>
          <w:rStyle w:val="spanrvts0"/>
          <w:b w:val="0"/>
          <w:bCs w:val="0"/>
          <w:i w:val="0"/>
          <w:iCs w:val="0"/>
          <w:lang w:val="uk" w:eastAsia="uk"/>
        </w:rPr>
      </w:pPr>
      <w:bookmarkStart w:id="207" w:name="n195"/>
      <w:bookmarkEnd w:id="207"/>
      <w:r>
        <w:rPr>
          <w:rStyle w:val="spanrvts0"/>
          <w:b w:val="0"/>
          <w:bCs w:val="0"/>
          <w:i w:val="0"/>
          <w:iCs w:val="0"/>
          <w:lang w:val="uk" w:eastAsia="uk"/>
        </w:rPr>
        <w:t>Базовий навчальний план початкової освіти для класів (груп) з навчанням мовою відповідного корінного народу, національних меншин</w:t>
      </w:r>
    </w:p>
    <w:tbl>
      <w:tblPr>
        <w:tblStyle w:val="articletable"/>
        <w:tblW w:w="5000" w:type="pct"/>
        <w:jc w:val="center"/>
        <w:tblCellMar>
          <w:top w:w="15" w:type="dxa"/>
          <w:left w:w="15" w:type="dxa"/>
          <w:bottom w:w="15" w:type="dxa"/>
          <w:right w:w="15" w:type="dxa"/>
        </w:tblCellMar>
        <w:tblLook w:val="05E0"/>
      </w:tblPr>
      <w:tblGrid>
        <w:gridCol w:w="4202"/>
        <w:gridCol w:w="15"/>
        <w:gridCol w:w="1152"/>
        <w:gridCol w:w="951"/>
        <w:gridCol w:w="951"/>
        <w:gridCol w:w="951"/>
        <w:gridCol w:w="1138"/>
      </w:tblGrid>
      <w:tr>
        <w:tblPrEx>
          <w:tblW w:w="5000" w:type="pct"/>
          <w:jc w:val="center"/>
          <w:tblCellMar>
            <w:top w:w="15" w:type="dxa"/>
            <w:left w:w="15" w:type="dxa"/>
            <w:bottom w:w="15" w:type="dxa"/>
            <w:right w:w="15" w:type="dxa"/>
          </w:tblCellMar>
          <w:tblLook w:val="05E0"/>
        </w:tblPrEx>
        <w:trPr>
          <w:jc w:val="center"/>
        </w:trPr>
        <w:tc>
          <w:tcPr>
            <w:tcW w:w="4350" w:type="dxa"/>
            <w:gridSpan w:val="2"/>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08" w:name="n196"/>
            <w:bookmarkEnd w:id="208"/>
            <w:r>
              <w:rPr>
                <w:rStyle w:val="spanrvts0"/>
                <w:b w:val="0"/>
                <w:bCs w:val="0"/>
                <w:i w:val="0"/>
                <w:iCs w:val="0"/>
                <w:lang w:val="uk" w:eastAsia="uk"/>
              </w:rPr>
              <w:t>Назва освітньої галузі</w:t>
            </w:r>
          </w:p>
        </w:tc>
        <w:tc>
          <w:tcPr>
            <w:tcW w:w="5310" w:type="dxa"/>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Кількість годин на рік</w:t>
            </w:r>
          </w:p>
        </w:tc>
      </w:tr>
      <w:tr>
        <w:tblPrEx>
          <w:tblW w:w="5000" w:type="pct"/>
          <w:jc w:val="center"/>
          <w:tblCellMar>
            <w:top w:w="15" w:type="dxa"/>
            <w:left w:w="15" w:type="dxa"/>
            <w:bottom w:w="15" w:type="dxa"/>
            <w:right w:w="15" w:type="dxa"/>
          </w:tblCellMar>
          <w:tblLook w:val="05E0"/>
        </w:tblPrEx>
        <w:trPr>
          <w:jc w:val="center"/>
        </w:trPr>
        <w:tc>
          <w:tcPr>
            <w:gridSpan w:val="2"/>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разом</w:t>
            </w:r>
          </w:p>
        </w:tc>
      </w:tr>
      <w:tr>
        <w:tblPrEx>
          <w:tblW w:w="5000" w:type="pct"/>
          <w:jc w:val="center"/>
          <w:tblCellMar>
            <w:top w:w="15" w:type="dxa"/>
            <w:left w:w="15" w:type="dxa"/>
            <w:bottom w:w="15" w:type="dxa"/>
            <w:right w:w="15" w:type="dxa"/>
          </w:tblCellMar>
          <w:tblLook w:val="05E0"/>
        </w:tblPrEx>
        <w:trPr>
          <w:trHeight w:val="405"/>
          <w:jc w:val="center"/>
        </w:trPr>
        <w:tc>
          <w:tcPr>
            <w:tcW w:w="9720" w:type="dxa"/>
            <w:gridSpan w:val="7"/>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Інваріантний складник</w:t>
            </w:r>
          </w:p>
        </w:tc>
      </w:tr>
      <w:tr>
        <w:tblPrEx>
          <w:tblW w:w="5000" w:type="pct"/>
          <w:jc w:val="center"/>
          <w:tblCellMar>
            <w:top w:w="15" w:type="dxa"/>
            <w:left w:w="15" w:type="dxa"/>
            <w:bottom w:w="15" w:type="dxa"/>
            <w:right w:w="15" w:type="dxa"/>
          </w:tblCellMar>
          <w:tblLook w:val="05E0"/>
        </w:tblPrEx>
        <w:trPr>
          <w:trHeight w:val="40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Мовно-літературна, у тому числі:</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385</w:t>
            </w:r>
          </w:p>
        </w:tc>
        <w:tc>
          <w:tcPr>
            <w:tcW w:w="112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1540</w:t>
            </w:r>
          </w:p>
        </w:tc>
      </w:tr>
      <w:tr>
        <w:tblPrEx>
          <w:tblW w:w="5000" w:type="pct"/>
          <w:jc w:val="center"/>
          <w:tblCellMar>
            <w:top w:w="15" w:type="dxa"/>
            <w:left w:w="15" w:type="dxa"/>
            <w:bottom w:w="15" w:type="dxa"/>
            <w:right w:w="15" w:type="dxa"/>
          </w:tblCellMar>
          <w:tblLook w:val="05E0"/>
        </w:tblPrEx>
        <w:trPr>
          <w:trHeight w:val="40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українська мова та література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мова та література відповідного корінного народу або національної меншини та іншомовна освіта**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Математична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r>
      <w:tr>
        <w:tblPrEx>
          <w:tblW w:w="5000" w:type="pct"/>
          <w:jc w:val="center"/>
          <w:tblCellMar>
            <w:top w:w="15" w:type="dxa"/>
            <w:left w:w="15" w:type="dxa"/>
            <w:bottom w:w="15" w:type="dxa"/>
            <w:right w:w="15" w:type="dxa"/>
          </w:tblCellMar>
          <w:tblLook w:val="05E0"/>
        </w:tblPrEx>
        <w:trPr>
          <w:trHeight w:val="420"/>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Природнича</w:t>
            </w:r>
          </w:p>
        </w:tc>
        <w:tc>
          <w:tcPr>
            <w:tcW w:w="115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2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r>
      <w:tr>
        <w:tblPrEx>
          <w:tblW w:w="5000" w:type="pct"/>
          <w:jc w:val="center"/>
          <w:tblCellMar>
            <w:top w:w="15" w:type="dxa"/>
            <w:left w:w="15" w:type="dxa"/>
            <w:bottom w:w="15" w:type="dxa"/>
            <w:right w:w="15" w:type="dxa"/>
          </w:tblCellMar>
          <w:tblLook w:val="05E0"/>
        </w:tblPrEx>
        <w:trPr>
          <w:trHeight w:val="420"/>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Соціальна і здоров’язбережувальна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Громадянська та історична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Технологічна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Інформатична</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trHeight w:val="43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Мистецька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r>
      <w:tr>
        <w:tblPrEx>
          <w:tblW w:w="5000" w:type="pct"/>
          <w:jc w:val="center"/>
          <w:tblCellMar>
            <w:top w:w="15" w:type="dxa"/>
            <w:left w:w="15" w:type="dxa"/>
            <w:bottom w:w="15" w:type="dxa"/>
            <w:right w:w="15" w:type="dxa"/>
          </w:tblCellMar>
          <w:tblLook w:val="05E0"/>
        </w:tblPrEx>
        <w:trPr>
          <w:trHeight w:val="435"/>
          <w:jc w:val="center"/>
        </w:trPr>
        <w:tc>
          <w:tcPr>
            <w:tcW w:w="435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Фізкультурна*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r>
      <w:tr>
        <w:tblPrEx>
          <w:tblW w:w="5000" w:type="pct"/>
          <w:jc w:val="center"/>
          <w:tblCellMar>
            <w:top w:w="15" w:type="dxa"/>
            <w:left w:w="15" w:type="dxa"/>
            <w:bottom w:w="15" w:type="dxa"/>
            <w:right w:w="15" w:type="dxa"/>
          </w:tblCellMar>
          <w:tblLook w:val="05E0"/>
        </w:tblPrEx>
        <w:trPr>
          <w:trHeight w:val="435"/>
          <w:jc w:val="center"/>
        </w:trPr>
        <w:tc>
          <w:tcPr>
            <w:tcW w:w="9720" w:type="dxa"/>
            <w:gridSpan w:val="7"/>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Варіативний складник</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7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Загальнорічна кількість навчальних годин, що фінансуються з бюджету (без урахування поділу на групи)</w:t>
            </w:r>
          </w:p>
        </w:tc>
        <w:tc>
          <w:tcPr>
            <w:tcW w:w="117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3500</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Гранично допустиме тижневе/річне навчальне навантаження здобувача освіти</w:t>
            </w:r>
          </w:p>
        </w:tc>
        <w:tc>
          <w:tcPr>
            <w:tcW w:w="117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20/700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88/3080</w:t>
            </w:r>
          </w:p>
        </w:tc>
      </w:tr>
    </w:tbl>
    <w:p>
      <w:pPr>
        <w:pStyle w:val="rvps12"/>
        <w:spacing w:before="150" w:after="150"/>
        <w:ind w:left="0" w:right="0"/>
        <w:rPr>
          <w:rStyle w:val="spanrvts0"/>
          <w:b w:val="0"/>
          <w:bCs w:val="0"/>
          <w:i w:val="0"/>
          <w:iCs w:val="0"/>
          <w:lang w:val="uk" w:eastAsia="uk"/>
        </w:rPr>
      </w:pPr>
      <w:bookmarkStart w:id="209" w:name="n197"/>
      <w:bookmarkEnd w:id="209"/>
      <w:r>
        <w:rPr>
          <w:rStyle w:val="spanrvts0"/>
          <w:b w:val="0"/>
          <w:bCs w:val="0"/>
          <w:i w:val="0"/>
          <w:iCs w:val="0"/>
          <w:lang w:val="uk" w:eastAsia="uk"/>
        </w:rPr>
        <w:t>Базовий навчальний план початкової освіти для класів (груп) з українською мовою навчання представників корінних народів, національних меншин</w:t>
      </w:r>
    </w:p>
    <w:tbl>
      <w:tblPr>
        <w:tblStyle w:val="articletable"/>
        <w:tblW w:w="5000" w:type="pct"/>
        <w:jc w:val="center"/>
        <w:tblCellMar>
          <w:top w:w="15" w:type="dxa"/>
          <w:left w:w="15" w:type="dxa"/>
          <w:bottom w:w="15" w:type="dxa"/>
          <w:right w:w="15" w:type="dxa"/>
        </w:tblCellMar>
        <w:tblLook w:val="05E0"/>
      </w:tblPr>
      <w:tblGrid>
        <w:gridCol w:w="4210"/>
        <w:gridCol w:w="1155"/>
        <w:gridCol w:w="952"/>
        <w:gridCol w:w="938"/>
        <w:gridCol w:w="979"/>
        <w:gridCol w:w="1126"/>
      </w:tblGrid>
      <w:tr>
        <w:tblPrEx>
          <w:tblW w:w="5000" w:type="pct"/>
          <w:jc w:val="center"/>
          <w:tblCellMar>
            <w:top w:w="15" w:type="dxa"/>
            <w:left w:w="15" w:type="dxa"/>
            <w:bottom w:w="15" w:type="dxa"/>
            <w:right w:w="15" w:type="dxa"/>
          </w:tblCellMar>
          <w:tblLook w:val="05E0"/>
        </w:tblPrEx>
        <w:trPr>
          <w:jc w:val="center"/>
        </w:trPr>
        <w:tc>
          <w:tcPr>
            <w:tcW w:w="435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10" w:name="n198"/>
            <w:bookmarkEnd w:id="210"/>
            <w:r>
              <w:rPr>
                <w:rStyle w:val="spanrvts0"/>
                <w:b w:val="0"/>
                <w:bCs w:val="0"/>
                <w:i w:val="0"/>
                <w:iCs w:val="0"/>
                <w:lang w:val="uk" w:eastAsia="uk"/>
              </w:rPr>
              <w:t>Назва освітньої галузі</w:t>
            </w:r>
          </w:p>
        </w:tc>
        <w:tc>
          <w:tcPr>
            <w:tcW w:w="5310" w:type="dxa"/>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Кількість годин на рік</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разом</w:t>
            </w:r>
          </w:p>
        </w:tc>
      </w:tr>
      <w:tr>
        <w:tblPrEx>
          <w:tblW w:w="5000" w:type="pct"/>
          <w:jc w:val="center"/>
          <w:tblCellMar>
            <w:top w:w="15" w:type="dxa"/>
            <w:left w:w="15" w:type="dxa"/>
            <w:bottom w:w="15" w:type="dxa"/>
            <w:right w:w="15" w:type="dxa"/>
          </w:tblCellMar>
          <w:tblLook w:val="05E0"/>
        </w:tblPrEx>
        <w:trPr>
          <w:trHeight w:val="40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Інваріантний складник</w:t>
            </w:r>
          </w:p>
        </w:tc>
      </w:tr>
      <w:tr>
        <w:tblPrEx>
          <w:tblW w:w="5000" w:type="pct"/>
          <w:jc w:val="center"/>
          <w:tblCellMar>
            <w:top w:w="15" w:type="dxa"/>
            <w:left w:w="15" w:type="dxa"/>
            <w:bottom w:w="15" w:type="dxa"/>
            <w:right w:w="15" w:type="dxa"/>
          </w:tblCellMar>
          <w:tblLook w:val="05E0"/>
        </w:tblPrEx>
        <w:trPr>
          <w:trHeight w:val="40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Мовно-літературна, у тому числі: українська мова і література, іншомовна освіта, мова та література відповідного корінного народу або національної меншини</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1365</w:t>
            </w:r>
          </w:p>
        </w:tc>
      </w:tr>
      <w:tr>
        <w:tblPrEx>
          <w:tblW w:w="5000" w:type="pct"/>
          <w:jc w:val="center"/>
          <w:tblCellMar>
            <w:top w:w="15" w:type="dxa"/>
            <w:left w:w="15" w:type="dxa"/>
            <w:bottom w:w="15" w:type="dxa"/>
            <w:right w:w="15" w:type="dxa"/>
          </w:tblCellMar>
          <w:tblLook w:val="05E0"/>
        </w:tblPrEx>
        <w:trPr>
          <w:trHeight w:val="40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Математична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Природнича</w:t>
            </w:r>
          </w:p>
        </w:tc>
        <w:tc>
          <w:tcPr>
            <w:tcW w:w="115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1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1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595</w:t>
            </w: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Соціальна і здоров’язбережувальна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Громадянська та історична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Технологічна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Інформатична</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Мистецька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Фізкультурна*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r>
      <w:tr>
        <w:tblPrEx>
          <w:tblW w:w="5000" w:type="pct"/>
          <w:jc w:val="center"/>
          <w:tblCellMar>
            <w:top w:w="15" w:type="dxa"/>
            <w:left w:w="15" w:type="dxa"/>
            <w:bottom w:w="15" w:type="dxa"/>
            <w:right w:w="15" w:type="dxa"/>
          </w:tblCellMar>
          <w:tblLook w:val="05E0"/>
        </w:tblPrEx>
        <w:trPr>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Варіативний складник</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Загальнорічна кількість навчальних годин, що фінансуються з бюджету (без урахування поділу на групи)</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875</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910</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3500</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Гранично допустиме тижневе/річне навчальне навантаження здобувача освіти</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20/700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9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9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23/805</w:t>
            </w:r>
          </w:p>
        </w:tc>
        <w:tc>
          <w:tcPr>
            <w:tcW w:w="11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88/3080</w:t>
            </w:r>
          </w:p>
        </w:tc>
      </w:tr>
    </w:tbl>
    <w:p>
      <w:pPr>
        <w:pStyle w:val="rvps12"/>
        <w:spacing w:before="150" w:after="150"/>
        <w:ind w:left="0" w:right="0"/>
        <w:rPr>
          <w:rStyle w:val="spanrvts0"/>
          <w:b w:val="0"/>
          <w:bCs w:val="0"/>
          <w:i w:val="0"/>
          <w:iCs w:val="0"/>
          <w:lang w:val="uk" w:eastAsia="uk"/>
        </w:rPr>
      </w:pPr>
      <w:bookmarkStart w:id="211" w:name="n199"/>
      <w:bookmarkEnd w:id="211"/>
      <w:r>
        <w:rPr>
          <w:rStyle w:val="spanrvts0"/>
          <w:b w:val="0"/>
          <w:bCs w:val="0"/>
          <w:i w:val="0"/>
          <w:iCs w:val="0"/>
          <w:lang w:val="uk" w:eastAsia="uk"/>
        </w:rPr>
        <w:t>Базовий навчальний план початкової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Style w:val="articletable"/>
        <w:tblW w:w="5000" w:type="pct"/>
        <w:jc w:val="center"/>
        <w:tblCellMar>
          <w:top w:w="15" w:type="dxa"/>
          <w:left w:w="15" w:type="dxa"/>
          <w:bottom w:w="15" w:type="dxa"/>
          <w:right w:w="15" w:type="dxa"/>
        </w:tblCellMar>
        <w:tblLook w:val="05E0"/>
      </w:tblPr>
      <w:tblGrid>
        <w:gridCol w:w="4072"/>
        <w:gridCol w:w="1189"/>
        <w:gridCol w:w="974"/>
        <w:gridCol w:w="974"/>
        <w:gridCol w:w="962"/>
        <w:gridCol w:w="1189"/>
      </w:tblGrid>
      <w:tr>
        <w:tblPrEx>
          <w:tblW w:w="5000" w:type="pct"/>
          <w:jc w:val="center"/>
          <w:tblCellMar>
            <w:top w:w="15" w:type="dxa"/>
            <w:left w:w="15" w:type="dxa"/>
            <w:bottom w:w="15" w:type="dxa"/>
            <w:right w:w="15" w:type="dxa"/>
          </w:tblCellMar>
          <w:tblLook w:val="05E0"/>
        </w:tblPrEx>
        <w:trPr>
          <w:trHeight w:val="15"/>
          <w:jc w:val="center"/>
        </w:trPr>
        <w:tc>
          <w:tcPr>
            <w:tcW w:w="44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12" w:name="n200"/>
            <w:bookmarkEnd w:id="212"/>
            <w:r>
              <w:rPr>
                <w:rStyle w:val="spanrvts0"/>
                <w:b w:val="0"/>
                <w:bCs w:val="0"/>
                <w:i w:val="0"/>
                <w:iCs w:val="0"/>
                <w:lang w:val="uk" w:eastAsia="uk"/>
              </w:rPr>
              <w:t>Назва освітньої галузі</w:t>
            </w:r>
          </w:p>
        </w:tc>
        <w:tc>
          <w:tcPr>
            <w:tcW w:w="5310" w:type="dxa"/>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Кількість годин на рік</w:t>
            </w:r>
          </w:p>
        </w:tc>
      </w:tr>
      <w:tr>
        <w:tblPrEx>
          <w:tblW w:w="5000" w:type="pct"/>
          <w:jc w:val="center"/>
          <w:tblCellMar>
            <w:top w:w="15" w:type="dxa"/>
            <w:left w:w="15" w:type="dxa"/>
            <w:bottom w:w="15" w:type="dxa"/>
            <w:right w:w="15" w:type="dxa"/>
          </w:tblCellMar>
          <w:tblLook w:val="05E0"/>
        </w:tblPrEx>
        <w:trPr>
          <w:trHeight w:val="15"/>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клас</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разом</w:t>
            </w:r>
          </w:p>
        </w:tc>
      </w:tr>
      <w:tr>
        <w:tblPrEx>
          <w:tblW w:w="5000" w:type="pct"/>
          <w:jc w:val="center"/>
          <w:tblCellMar>
            <w:top w:w="15" w:type="dxa"/>
            <w:left w:w="15" w:type="dxa"/>
            <w:bottom w:w="15" w:type="dxa"/>
            <w:right w:w="15" w:type="dxa"/>
          </w:tblCellMar>
          <w:tblLook w:val="05E0"/>
        </w:tblPrEx>
        <w:trPr>
          <w:trHeight w:val="1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Інваріантний складник</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Мовно-літературна, у тому числі:</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12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1260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українська мова і література</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245</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іншомовна освіта***</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Математична</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Природнича</w:t>
            </w:r>
          </w:p>
        </w:tc>
        <w:tc>
          <w:tcPr>
            <w:tcW w:w="126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9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9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7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2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595</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Соціальна і здоров’язбережувальна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Громадянська та історична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Технологічна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Інформатична</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Мистецька</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Фізкультурна*</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r>
      <w:tr>
        <w:tblPrEx>
          <w:tblW w:w="5000" w:type="pct"/>
          <w:jc w:val="center"/>
          <w:tblCellMar>
            <w:top w:w="15" w:type="dxa"/>
            <w:left w:w="15" w:type="dxa"/>
            <w:bottom w:w="15" w:type="dxa"/>
            <w:right w:w="15" w:type="dxa"/>
          </w:tblCellMar>
          <w:tblLook w:val="05E0"/>
        </w:tblPrEx>
        <w:trPr>
          <w:trHeight w:val="1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Корекційно-розвиткова робота:</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глухих дітей</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2240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із зниженим слухом</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2520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порушенням зору</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1785</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порушенням опорно-рухового апарату</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1260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тяжкими порушеннями мовлення</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1680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із затримкою психічного розвитку</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інтелектуальними порушеннями</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1120</w:t>
            </w:r>
          </w:p>
        </w:tc>
      </w:tr>
      <w:tr>
        <w:tblPrEx>
          <w:tblW w:w="5000" w:type="pct"/>
          <w:jc w:val="center"/>
          <w:tblCellMar>
            <w:top w:w="15" w:type="dxa"/>
            <w:left w:w="15" w:type="dxa"/>
            <w:bottom w:w="15" w:type="dxa"/>
            <w:right w:w="15" w:type="dxa"/>
          </w:tblCellMar>
          <w:tblLook w:val="05E0"/>
        </w:tblPrEx>
        <w:trPr>
          <w:trHeight w:val="1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Варіативний складник</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r>
      <w:tr>
        <w:tblPrEx>
          <w:tblW w:w="5000" w:type="pct"/>
          <w:jc w:val="center"/>
          <w:tblCellMar>
            <w:top w:w="15" w:type="dxa"/>
            <w:left w:w="15" w:type="dxa"/>
            <w:bottom w:w="15" w:type="dxa"/>
            <w:right w:w="15" w:type="dxa"/>
          </w:tblCellMar>
          <w:tblLook w:val="05E0"/>
        </w:tblPrEx>
        <w:trPr>
          <w:trHeight w:val="15"/>
          <w:jc w:val="center"/>
        </w:trPr>
        <w:tc>
          <w:tcPr>
            <w:tcW w:w="44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Гранично допустиме тижневе/річне навчальне навантаження здобувача освіти</w:t>
            </w:r>
          </w:p>
        </w:tc>
        <w:tc>
          <w:tcPr>
            <w:tcW w:w="126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20/700</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21/735</w:t>
            </w:r>
          </w:p>
        </w:tc>
        <w:tc>
          <w:tcPr>
            <w:tcW w:w="99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9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12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85/2975</w:t>
            </w:r>
          </w:p>
        </w:tc>
      </w:tr>
    </w:tbl>
    <w:p>
      <w:pPr>
        <w:pStyle w:val="rvps12"/>
        <w:spacing w:before="150" w:after="150"/>
        <w:ind w:left="0" w:right="0"/>
        <w:rPr>
          <w:rStyle w:val="spanrvts0"/>
          <w:b w:val="0"/>
          <w:bCs w:val="0"/>
          <w:i w:val="0"/>
          <w:iCs w:val="0"/>
          <w:lang w:val="uk" w:eastAsia="uk"/>
        </w:rPr>
      </w:pPr>
      <w:bookmarkStart w:id="213" w:name="n201"/>
      <w:bookmarkEnd w:id="213"/>
      <w:r>
        <w:rPr>
          <w:rStyle w:val="spanrvts0"/>
          <w:b w:val="0"/>
          <w:bCs w:val="0"/>
          <w:i w:val="0"/>
          <w:iCs w:val="0"/>
          <w:lang w:val="uk" w:eastAsia="uk"/>
        </w:rPr>
        <w:t>Базовий навчальний план початкової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Style w:val="articletable"/>
        <w:tblW w:w="5000" w:type="pct"/>
        <w:jc w:val="center"/>
        <w:tblCellMar>
          <w:top w:w="15" w:type="dxa"/>
          <w:left w:w="15" w:type="dxa"/>
          <w:bottom w:w="15" w:type="dxa"/>
          <w:right w:w="15" w:type="dxa"/>
        </w:tblCellMar>
        <w:tblLook w:val="05E0"/>
      </w:tblPr>
      <w:tblGrid>
        <w:gridCol w:w="4210"/>
        <w:gridCol w:w="1155"/>
        <w:gridCol w:w="952"/>
        <w:gridCol w:w="952"/>
        <w:gridCol w:w="952"/>
        <w:gridCol w:w="1139"/>
      </w:tblGrid>
      <w:tr>
        <w:tblPrEx>
          <w:tblW w:w="5000" w:type="pct"/>
          <w:jc w:val="center"/>
          <w:tblCellMar>
            <w:top w:w="15" w:type="dxa"/>
            <w:left w:w="15" w:type="dxa"/>
            <w:bottom w:w="15" w:type="dxa"/>
            <w:right w:w="15" w:type="dxa"/>
          </w:tblCellMar>
          <w:tblLook w:val="05E0"/>
        </w:tblPrEx>
        <w:trPr>
          <w:jc w:val="center"/>
        </w:trPr>
        <w:tc>
          <w:tcPr>
            <w:tcW w:w="435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14" w:name="n202"/>
            <w:bookmarkEnd w:id="214"/>
            <w:r>
              <w:rPr>
                <w:rStyle w:val="spanrvts0"/>
                <w:b w:val="0"/>
                <w:bCs w:val="0"/>
                <w:i w:val="0"/>
                <w:iCs w:val="0"/>
                <w:lang w:val="uk" w:eastAsia="uk"/>
              </w:rPr>
              <w:t>Назва освітньої галузі</w:t>
            </w:r>
          </w:p>
        </w:tc>
        <w:tc>
          <w:tcPr>
            <w:tcW w:w="5310" w:type="dxa"/>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Кількість годин на рік</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разом</w:t>
            </w:r>
          </w:p>
        </w:tc>
      </w:tr>
      <w:tr>
        <w:tblPrEx>
          <w:tblW w:w="5000" w:type="pct"/>
          <w:jc w:val="center"/>
          <w:tblCellMar>
            <w:top w:w="15" w:type="dxa"/>
            <w:left w:w="15" w:type="dxa"/>
            <w:bottom w:w="15" w:type="dxa"/>
            <w:right w:w="15" w:type="dxa"/>
          </w:tblCellMar>
          <w:tblLook w:val="05E0"/>
        </w:tblPrEx>
        <w:trPr>
          <w:trHeight w:val="40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Інваріантний складник</w:t>
            </w:r>
          </w:p>
        </w:tc>
      </w:tr>
      <w:tr>
        <w:tblPrEx>
          <w:tblW w:w="5000" w:type="pct"/>
          <w:jc w:val="center"/>
          <w:tblCellMar>
            <w:top w:w="15" w:type="dxa"/>
            <w:left w:w="15" w:type="dxa"/>
            <w:bottom w:w="15" w:type="dxa"/>
            <w:right w:w="15" w:type="dxa"/>
          </w:tblCellMar>
          <w:tblLook w:val="05E0"/>
        </w:tblPrEx>
        <w:trPr>
          <w:trHeight w:val="33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Мовно-літературна, у тому числі:</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112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1400</w:t>
            </w:r>
          </w:p>
        </w:tc>
      </w:tr>
      <w:tr>
        <w:tblPrEx>
          <w:tblW w:w="5000" w:type="pct"/>
          <w:jc w:val="center"/>
          <w:tblCellMar>
            <w:top w:w="15" w:type="dxa"/>
            <w:left w:w="15" w:type="dxa"/>
            <w:bottom w:w="15" w:type="dxa"/>
            <w:right w:w="15" w:type="dxa"/>
          </w:tblCellMar>
          <w:tblLook w:val="05E0"/>
        </w:tblPrEx>
        <w:trPr>
          <w:trHeight w:val="40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українська мова та література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мова та література відповідного корінного народу або національної меншини та іншомовна освіта***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40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Математична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r>
      <w:tr>
        <w:tblPrEx>
          <w:tblW w:w="5000" w:type="pct"/>
          <w:jc w:val="center"/>
          <w:tblCellMar>
            <w:top w:w="15" w:type="dxa"/>
            <w:left w:w="15" w:type="dxa"/>
            <w:bottom w:w="15" w:type="dxa"/>
            <w:right w:w="15" w:type="dxa"/>
          </w:tblCellMar>
          <w:tblLook w:val="05E0"/>
        </w:tblPrEx>
        <w:trPr>
          <w:trHeight w:val="36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Природнича</w:t>
            </w:r>
          </w:p>
        </w:tc>
        <w:tc>
          <w:tcPr>
            <w:tcW w:w="115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0"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0"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175</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0"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0"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w:t>
            </w:r>
          </w:p>
        </w:tc>
        <w:tc>
          <w:tcPr>
            <w:tcW w:w="112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0"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595</w:t>
            </w:r>
          </w:p>
        </w:tc>
      </w:tr>
      <w:tr>
        <w:tblPrEx>
          <w:tblW w:w="5000" w:type="pct"/>
          <w:jc w:val="center"/>
          <w:tblCellMar>
            <w:top w:w="15" w:type="dxa"/>
            <w:left w:w="15" w:type="dxa"/>
            <w:bottom w:w="15" w:type="dxa"/>
            <w:right w:w="15" w:type="dxa"/>
          </w:tblCellMar>
          <w:tblLook w:val="05E0"/>
        </w:tblPrEx>
        <w:trPr>
          <w:trHeight w:val="42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Соціальна і здоров’язбережувальна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25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Громадянська та історична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27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Технологічна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270"/>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Інформатична</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trHeight w:val="25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Мистецька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Фізкультурна*</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r>
      <w:tr>
        <w:tblPrEx>
          <w:tblW w:w="5000" w:type="pct"/>
          <w:jc w:val="center"/>
          <w:tblCellMar>
            <w:top w:w="15" w:type="dxa"/>
            <w:left w:w="15" w:type="dxa"/>
            <w:bottom w:w="15" w:type="dxa"/>
            <w:right w:w="15" w:type="dxa"/>
          </w:tblCellMar>
          <w:tblLook w:val="05E0"/>
        </w:tblPrEx>
        <w:trPr>
          <w:trHeight w:val="43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Корекційно-розвиткова робота:</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глухих дітей</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560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2240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із зниженим слухом</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630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2520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порушенням зору</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455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1785</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порушенням опорно-рухового апарату</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1260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тяжкими порушеннями мовлення</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420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1680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із затримкою психічного розвитку</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1400</w:t>
            </w:r>
          </w:p>
        </w:tc>
      </w:tr>
      <w:tr>
        <w:tblPrEx>
          <w:tblW w:w="5000" w:type="pct"/>
          <w:jc w:val="center"/>
          <w:tblCellMar>
            <w:top w:w="15" w:type="dxa"/>
            <w:left w:w="15" w:type="dxa"/>
            <w:bottom w:w="15" w:type="dxa"/>
            <w:right w:w="15" w:type="dxa"/>
          </w:tblCellMar>
          <w:tblLook w:val="05E0"/>
        </w:tblPrEx>
        <w:trPr>
          <w:trHeight w:val="435"/>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для дітей з інтелектуальними порушеннями</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1120</w:t>
            </w:r>
          </w:p>
        </w:tc>
      </w:tr>
      <w:tr>
        <w:tblPrEx>
          <w:tblW w:w="5000" w:type="pct"/>
          <w:jc w:val="center"/>
          <w:tblCellMar>
            <w:top w:w="15" w:type="dxa"/>
            <w:left w:w="15" w:type="dxa"/>
            <w:bottom w:w="15" w:type="dxa"/>
            <w:right w:w="15" w:type="dxa"/>
          </w:tblCellMar>
          <w:tblLook w:val="05E0"/>
        </w:tblPrEx>
        <w:trPr>
          <w:trHeight w:val="435"/>
          <w:jc w:val="center"/>
        </w:trPr>
        <w:tc>
          <w:tcPr>
            <w:tcW w:w="972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Варіативний складник</w:t>
            </w:r>
          </w:p>
        </w:tc>
      </w:tr>
      <w:tr>
        <w:tblPrEx>
          <w:tblW w:w="5000" w:type="pct"/>
          <w:jc w:val="center"/>
          <w:tblCellMar>
            <w:top w:w="15" w:type="dxa"/>
            <w:left w:w="15" w:type="dxa"/>
            <w:bottom w:w="15" w:type="dxa"/>
            <w:right w:w="15" w:type="dxa"/>
          </w:tblCellMar>
          <w:tblLook w:val="05E0"/>
        </w:tblPrEx>
        <w:trPr>
          <w:jc w:val="center"/>
        </w:trPr>
        <w:tc>
          <w:tcPr>
            <w:tcW w:w="4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tcPr>
          <w:p>
            <w:pPr>
              <w:pStyle w:val="rvps12"/>
              <w:spacing w:before="150" w:after="150"/>
              <w:ind w:left="0" w:right="0"/>
              <w:rPr>
                <w:rStyle w:val="spanrvts0"/>
                <w:b w:val="0"/>
                <w:bCs w:val="0"/>
                <w:i w:val="0"/>
                <w:iCs w:val="0"/>
                <w:lang w:val="uk" w:eastAsia="uk"/>
              </w:rPr>
            </w:pP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w:t>
            </w:r>
          </w:p>
        </w:tc>
        <w:tc>
          <w:tcPr>
            <w:tcW w:w="112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w:t>
            </w:r>
          </w:p>
        </w:tc>
      </w:tr>
      <w:tr>
        <w:tblPrEx>
          <w:tblW w:w="5000" w:type="pct"/>
          <w:jc w:val="center"/>
          <w:tblCellMar>
            <w:top w:w="15" w:type="dxa"/>
            <w:left w:w="15" w:type="dxa"/>
            <w:bottom w:w="15" w:type="dxa"/>
            <w:right w:w="15" w:type="dxa"/>
          </w:tblCellMar>
          <w:tblLook w:val="05E0"/>
        </w:tblPrEx>
        <w:trPr>
          <w:jc w:val="center"/>
        </w:trPr>
        <w:tc>
          <w:tcPr>
            <w:tcW w:w="435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Гранично допустиме тижневе/річне навчальне навантаження здобувача освіти</w:t>
            </w:r>
          </w:p>
        </w:tc>
        <w:tc>
          <w:tcPr>
            <w:tcW w:w="115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20/700</w:t>
            </w:r>
          </w:p>
        </w:tc>
        <w:tc>
          <w:tcPr>
            <w:tcW w:w="9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21/735</w:t>
            </w:r>
          </w:p>
        </w:tc>
        <w:tc>
          <w:tcPr>
            <w:tcW w:w="9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9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22/770</w:t>
            </w:r>
          </w:p>
        </w:tc>
        <w:tc>
          <w:tcPr>
            <w:tcW w:w="112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85/2975</w:t>
            </w:r>
          </w:p>
        </w:tc>
      </w:tr>
    </w:tbl>
    <w:p>
      <w:pPr>
        <w:pStyle w:val="rvps8"/>
        <w:spacing w:before="0" w:after="150"/>
        <w:ind w:left="0" w:right="0"/>
        <w:rPr>
          <w:rStyle w:val="spanrvts0"/>
          <w:b w:val="0"/>
          <w:bCs w:val="0"/>
          <w:i w:val="0"/>
          <w:iCs w:val="0"/>
          <w:lang w:val="uk" w:eastAsia="uk"/>
        </w:rPr>
      </w:pPr>
      <w:bookmarkStart w:id="215" w:name="n203"/>
      <w:bookmarkEnd w:id="215"/>
      <w:r>
        <w:rPr>
          <w:rStyle w:val="spanrvts82"/>
          <w:b w:val="0"/>
          <w:bCs w:val="0"/>
          <w:i w:val="0"/>
          <w:iCs w:val="0"/>
          <w:lang w:val="uk" w:eastAsia="uk"/>
        </w:rPr>
        <w:t xml:space="preserve">__________ </w:t>
      </w:r>
      <w:r>
        <w:rPr>
          <w:rStyle w:val="spanrvts82"/>
          <w:b w:val="0"/>
          <w:bCs w:val="0"/>
          <w:i w:val="0"/>
          <w:iCs w:val="0"/>
          <w:lang w:val="uk" w:eastAsia="uk"/>
        </w:rPr>
        <w:br/>
      </w:r>
      <w:r>
        <w:rPr>
          <w:rStyle w:val="spanrvts82"/>
          <w:b w:val="0"/>
          <w:bCs w:val="0"/>
          <w:i w:val="0"/>
          <w:iCs w:val="0"/>
          <w:lang w:val="uk" w:eastAsia="uk"/>
        </w:rPr>
        <w:t xml:space="preserve">* Години, передбачені для фізичної культури, не враховуються під час визначення гранично допустимого тижневого/річного навчального навантаження здобувача освіти. </w:t>
      </w:r>
      <w:r>
        <w:rPr>
          <w:rStyle w:val="spanrvts82"/>
          <w:b w:val="0"/>
          <w:bCs w:val="0"/>
          <w:i w:val="0"/>
          <w:iCs w:val="0"/>
          <w:lang w:val="uk" w:eastAsia="uk"/>
        </w:rPr>
        <w:br/>
      </w:r>
      <w:r>
        <w:rPr>
          <w:rStyle w:val="spanrvts82"/>
          <w:b w:val="0"/>
          <w:bCs w:val="0"/>
          <w:i w:val="0"/>
          <w:iCs w:val="0"/>
          <w:lang w:val="uk" w:eastAsia="uk"/>
        </w:rPr>
        <w:t xml:space="preserve">** Освітні програми класів (груп) з навчанням мовою відповідного корінного народу або національної меншини в очікуваних результатах вивчення української мови враховують мовну підготовку здобувачів освіти та спорідненість їх рідної і державної мов. </w:t>
      </w:r>
      <w:r>
        <w:rPr>
          <w:rStyle w:val="spanrvts82"/>
          <w:b w:val="0"/>
          <w:bCs w:val="0"/>
          <w:i w:val="0"/>
          <w:iCs w:val="0"/>
          <w:lang w:val="uk" w:eastAsia="uk"/>
        </w:rPr>
        <w:br/>
      </w:r>
      <w:r>
        <w:rPr>
          <w:rStyle w:val="spanrvts82"/>
          <w:b w:val="0"/>
          <w:bCs w:val="0"/>
          <w:i w:val="0"/>
          <w:iCs w:val="0"/>
          <w:lang w:val="uk" w:eastAsia="uk"/>
        </w:rPr>
        <w:t>*** Іншомовна освіта для дітей з інтелектуальними порушеннями не передбачена. Години розподіляються між іншими галузями на вибір педагогічного працівника.</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внесення змін до Державного стандарту початкової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від 24.07.2019 № 688</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24.07.2019</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https://zakon.rada.gov.ua/go/688-2019-%D0%BF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21.08.2023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10"/>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3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16.08.2019 — 2019 р., № 62, стор. 23, стаття 2156, код акта 95491/2019</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21.08.2019 — № 159</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87-2018-%D0%BF" TargetMode="External" /><Relationship Id="rId6" Type="http://schemas.openxmlformats.org/officeDocument/2006/relationships/hyperlink" Target="https://zakon.rada.gov.ua/laws/show/1341-2011-%D0%BF" TargetMode="External" /><Relationship Id="rId7" Type="http://schemas.openxmlformats.org/officeDocument/2006/relationships/hyperlink" Target="https://zakon.rada.gov.ua/laws/show/2145-19" TargetMode="External" /><Relationship Id="rId8" Type="http://schemas.openxmlformats.org/officeDocument/2006/relationships/hyperlink" Target="https://zakon.rada.gov.ua/laws/show/651-14"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Державного стандарту початкової освіти | від 24.07.2019 № 688</dc:title>
  <cp:revision>0</cp:revision>
</cp:coreProperties>
</file>